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E" w:rsidRPr="00CC4750" w:rsidRDefault="00CF431E" w:rsidP="00BB0978">
      <w:pPr>
        <w:spacing w:line="288" w:lineRule="auto"/>
        <w:rPr>
          <w:i w:val="0"/>
          <w:szCs w:val="24"/>
        </w:rPr>
      </w:pPr>
      <w:bookmarkStart w:id="0" w:name="_GoBack"/>
      <w:bookmarkEnd w:id="0"/>
      <w:r w:rsidRPr="00CC4750">
        <w:rPr>
          <w:i w:val="0"/>
          <w:szCs w:val="24"/>
        </w:rPr>
        <w:t>Учреждение образования</w:t>
      </w:r>
    </w:p>
    <w:p w:rsidR="00CF431E" w:rsidRPr="00CC4750" w:rsidRDefault="00CF431E" w:rsidP="00BB0978">
      <w:pPr>
        <w:spacing w:line="288" w:lineRule="auto"/>
        <w:rPr>
          <w:i w:val="0"/>
          <w:szCs w:val="24"/>
        </w:rPr>
      </w:pPr>
      <w:r w:rsidRPr="00CC4750">
        <w:rPr>
          <w:i w:val="0"/>
          <w:szCs w:val="24"/>
        </w:rPr>
        <w:t>«Витебский государственный технологический университет»</w:t>
      </w: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ind w:left="4320"/>
        <w:rPr>
          <w:b/>
          <w:i w:val="0"/>
          <w:szCs w:val="24"/>
        </w:rPr>
      </w:pPr>
    </w:p>
    <w:p w:rsidR="00CF431E" w:rsidRPr="00CC4750" w:rsidRDefault="00CF431E" w:rsidP="006F0214">
      <w:pPr>
        <w:ind w:left="4320" w:firstLine="720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УТВЕРЖДАЮ</w:t>
      </w:r>
    </w:p>
    <w:p w:rsidR="00CF431E" w:rsidRPr="00CC4750" w:rsidRDefault="00CF431E" w:rsidP="006F0214">
      <w:pPr>
        <w:pStyle w:val="23"/>
        <w:spacing w:after="0" w:line="240" w:lineRule="auto"/>
        <w:ind w:left="4320" w:firstLine="720"/>
        <w:jc w:val="both"/>
        <w:rPr>
          <w:i/>
          <w:sz w:val="24"/>
          <w:szCs w:val="24"/>
        </w:rPr>
      </w:pPr>
      <w:r w:rsidRPr="00CC4750">
        <w:rPr>
          <w:sz w:val="24"/>
          <w:szCs w:val="24"/>
        </w:rPr>
        <w:t xml:space="preserve">Проректор по учебной работе </w:t>
      </w:r>
    </w:p>
    <w:p w:rsidR="00CF431E" w:rsidRPr="00CC4750" w:rsidRDefault="00CF431E" w:rsidP="006F0214">
      <w:pPr>
        <w:pStyle w:val="23"/>
        <w:spacing w:after="0" w:line="240" w:lineRule="auto"/>
        <w:ind w:left="4320" w:firstLine="720"/>
        <w:jc w:val="both"/>
        <w:rPr>
          <w:i/>
          <w:sz w:val="24"/>
          <w:szCs w:val="24"/>
        </w:rPr>
      </w:pPr>
      <w:r w:rsidRPr="00CC4750">
        <w:rPr>
          <w:sz w:val="24"/>
          <w:szCs w:val="24"/>
        </w:rPr>
        <w:t>УО «ВГТУ»</w:t>
      </w:r>
    </w:p>
    <w:p w:rsidR="00CF431E" w:rsidRPr="00CC4750" w:rsidRDefault="00CF431E" w:rsidP="006F0214">
      <w:pPr>
        <w:ind w:left="4320" w:firstLine="720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___________ И.А. </w:t>
      </w:r>
      <w:proofErr w:type="spellStart"/>
      <w:r w:rsidRPr="00CC4750">
        <w:rPr>
          <w:i w:val="0"/>
          <w:szCs w:val="24"/>
        </w:rPr>
        <w:t>Петюль</w:t>
      </w:r>
      <w:proofErr w:type="spellEnd"/>
      <w:r w:rsidRPr="00CC4750">
        <w:rPr>
          <w:i w:val="0"/>
          <w:szCs w:val="24"/>
        </w:rPr>
        <w:tab/>
      </w:r>
    </w:p>
    <w:p w:rsidR="000504DC" w:rsidRDefault="000504DC" w:rsidP="000504DC">
      <w:pPr>
        <w:ind w:left="4320" w:firstLine="720"/>
        <w:jc w:val="both"/>
        <w:rPr>
          <w:i w:val="0"/>
          <w:szCs w:val="24"/>
        </w:rPr>
      </w:pPr>
      <w:r>
        <w:rPr>
          <w:i w:val="0"/>
          <w:szCs w:val="24"/>
        </w:rPr>
        <w:t>23.09.</w:t>
      </w:r>
      <w:r w:rsidR="00CF431E" w:rsidRPr="00CC4750">
        <w:rPr>
          <w:i w:val="0"/>
          <w:szCs w:val="24"/>
        </w:rPr>
        <w:t>2021 г.</w:t>
      </w:r>
    </w:p>
    <w:p w:rsidR="00CF431E" w:rsidRPr="000504DC" w:rsidRDefault="00CF431E" w:rsidP="000504DC">
      <w:pPr>
        <w:ind w:left="4320" w:firstLine="720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Регистрационный № </w:t>
      </w:r>
      <w:r w:rsidR="000504DC">
        <w:rPr>
          <w:i w:val="0"/>
          <w:szCs w:val="24"/>
        </w:rPr>
        <w:t>193-21</w:t>
      </w:r>
    </w:p>
    <w:p w:rsidR="00CF431E" w:rsidRPr="00CC4750" w:rsidRDefault="00CF431E" w:rsidP="00BB0978">
      <w:pPr>
        <w:spacing w:before="480" w:line="288" w:lineRule="auto"/>
        <w:rPr>
          <w:b/>
          <w:i w:val="0"/>
          <w:szCs w:val="24"/>
        </w:rPr>
      </w:pPr>
    </w:p>
    <w:p w:rsidR="00CF431E" w:rsidRPr="00CC4750" w:rsidRDefault="00CF431E" w:rsidP="00BB0978">
      <w:pPr>
        <w:spacing w:before="480" w:line="288" w:lineRule="auto"/>
        <w:rPr>
          <w:b/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b/>
          <w:i w:val="0"/>
          <w:szCs w:val="24"/>
        </w:rPr>
      </w:pPr>
    </w:p>
    <w:p w:rsidR="00CF431E" w:rsidRPr="00CC4750" w:rsidRDefault="00CF431E" w:rsidP="00BB0978">
      <w:pPr>
        <w:rPr>
          <w:b/>
          <w:i w:val="0"/>
          <w:szCs w:val="24"/>
        </w:rPr>
      </w:pPr>
      <w:r w:rsidRPr="00CC4750">
        <w:rPr>
          <w:b/>
          <w:i w:val="0"/>
          <w:szCs w:val="24"/>
        </w:rPr>
        <w:t>ПРОГРАММА</w:t>
      </w:r>
    </w:p>
    <w:p w:rsidR="00CF431E" w:rsidRPr="00CC4750" w:rsidRDefault="00CF431E" w:rsidP="00BB0978">
      <w:pPr>
        <w:rPr>
          <w:i w:val="0"/>
          <w:caps/>
          <w:szCs w:val="24"/>
        </w:rPr>
      </w:pPr>
      <w:r w:rsidRPr="00CC4750">
        <w:rPr>
          <w:b/>
          <w:i w:val="0"/>
          <w:caps/>
          <w:szCs w:val="24"/>
        </w:rPr>
        <w:t>ОЗНАКОМИТЕЛЬНОЙ практики</w:t>
      </w:r>
    </w:p>
    <w:p w:rsidR="00CF431E" w:rsidRPr="00CC4750" w:rsidRDefault="00CF431E" w:rsidP="00BB0978">
      <w:pPr>
        <w:rPr>
          <w:b/>
          <w:szCs w:val="24"/>
        </w:rPr>
      </w:pPr>
      <w:r w:rsidRPr="00CC4750">
        <w:rPr>
          <w:b/>
          <w:szCs w:val="24"/>
        </w:rPr>
        <w:t>(учебная)</w:t>
      </w: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  <w:r w:rsidRPr="00CC4750">
        <w:rPr>
          <w:i w:val="0"/>
          <w:szCs w:val="24"/>
        </w:rPr>
        <w:t>для специальности:</w:t>
      </w:r>
    </w:p>
    <w:p w:rsidR="00CF431E" w:rsidRPr="00CC4750" w:rsidRDefault="00CF431E" w:rsidP="00BB0978">
      <w:pPr>
        <w:rPr>
          <w:i w:val="0"/>
          <w:szCs w:val="24"/>
        </w:rPr>
      </w:pPr>
      <w:r w:rsidRPr="00CC4750">
        <w:rPr>
          <w:i w:val="0"/>
          <w:szCs w:val="24"/>
        </w:rPr>
        <w:t>1 – 25 01 04 «Финансы и кредит»</w:t>
      </w: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Default="00CF431E" w:rsidP="00BB0978">
      <w:pPr>
        <w:rPr>
          <w:i w:val="0"/>
          <w:szCs w:val="24"/>
        </w:rPr>
      </w:pPr>
    </w:p>
    <w:p w:rsidR="000504DC" w:rsidRPr="00CC4750" w:rsidRDefault="000504DC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3B299B">
      <w:pPr>
        <w:jc w:val="both"/>
        <w:rPr>
          <w:b/>
          <w:i w:val="0"/>
          <w:caps/>
          <w:szCs w:val="24"/>
        </w:rPr>
      </w:pPr>
    </w:p>
    <w:p w:rsidR="00CF431E" w:rsidRPr="00CC4750" w:rsidRDefault="00CF431E" w:rsidP="003B299B">
      <w:pPr>
        <w:jc w:val="both"/>
        <w:rPr>
          <w:b/>
          <w:i w:val="0"/>
          <w:caps/>
          <w:szCs w:val="24"/>
        </w:rPr>
      </w:pPr>
    </w:p>
    <w:p w:rsidR="00CF431E" w:rsidRPr="00CC4750" w:rsidRDefault="00CF431E" w:rsidP="003B299B">
      <w:pPr>
        <w:rPr>
          <w:i w:val="0"/>
          <w:caps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CC4750">
          <w:rPr>
            <w:i w:val="0"/>
            <w:caps/>
            <w:szCs w:val="24"/>
          </w:rPr>
          <w:t xml:space="preserve">2021 </w:t>
        </w:r>
        <w:r w:rsidRPr="00CC4750">
          <w:rPr>
            <w:i w:val="0"/>
            <w:szCs w:val="24"/>
          </w:rPr>
          <w:t>г</w:t>
        </w:r>
      </w:smartTag>
      <w:r w:rsidRPr="00CC4750">
        <w:rPr>
          <w:i w:val="0"/>
          <w:szCs w:val="24"/>
        </w:rPr>
        <w:t>.</w:t>
      </w:r>
    </w:p>
    <w:p w:rsidR="00CF431E" w:rsidRDefault="00CF431E" w:rsidP="003B299B">
      <w:pPr>
        <w:jc w:val="both"/>
        <w:rPr>
          <w:b/>
          <w:i w:val="0"/>
          <w:caps/>
          <w:szCs w:val="24"/>
        </w:rPr>
      </w:pPr>
    </w:p>
    <w:p w:rsidR="00CF431E" w:rsidRDefault="00CF431E" w:rsidP="003B299B">
      <w:pPr>
        <w:jc w:val="both"/>
        <w:rPr>
          <w:b/>
          <w:i w:val="0"/>
          <w:caps/>
          <w:szCs w:val="24"/>
        </w:rPr>
      </w:pPr>
    </w:p>
    <w:p w:rsidR="00CF431E" w:rsidRPr="00CC4750" w:rsidRDefault="00CF431E" w:rsidP="003B299B">
      <w:pPr>
        <w:jc w:val="both"/>
        <w:rPr>
          <w:b/>
          <w:i w:val="0"/>
          <w:caps/>
          <w:szCs w:val="24"/>
        </w:rPr>
      </w:pPr>
      <w:r w:rsidRPr="00CC4750">
        <w:rPr>
          <w:b/>
          <w:i w:val="0"/>
          <w:caps/>
          <w:szCs w:val="24"/>
        </w:rPr>
        <w:lastRenderedPageBreak/>
        <w:t>СоставителИ:</w:t>
      </w:r>
    </w:p>
    <w:p w:rsidR="00CF431E" w:rsidRPr="00CC4750" w:rsidRDefault="00CF431E" w:rsidP="00BB0978">
      <w:pPr>
        <w:jc w:val="left"/>
        <w:rPr>
          <w:i w:val="0"/>
          <w:caps/>
          <w:szCs w:val="24"/>
        </w:rPr>
      </w:pPr>
      <w:r w:rsidRPr="00CC4750">
        <w:rPr>
          <w:i w:val="0"/>
          <w:szCs w:val="24"/>
        </w:rPr>
        <w:t>В.</w:t>
      </w:r>
      <w:r w:rsidR="00234956" w:rsidRP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В.</w:t>
      </w:r>
      <w:r w:rsidR="00234956" w:rsidRPr="00234956">
        <w:rPr>
          <w:i w:val="0"/>
          <w:szCs w:val="24"/>
        </w:rPr>
        <w:t xml:space="preserve"> </w:t>
      </w:r>
      <w:proofErr w:type="spellStart"/>
      <w:r w:rsidRPr="00CC4750">
        <w:rPr>
          <w:i w:val="0"/>
          <w:szCs w:val="24"/>
        </w:rPr>
        <w:t>Квасникова</w:t>
      </w:r>
      <w:proofErr w:type="spellEnd"/>
      <w:r w:rsidRPr="00CC4750">
        <w:rPr>
          <w:i w:val="0"/>
          <w:szCs w:val="24"/>
        </w:rPr>
        <w:t>,</w:t>
      </w:r>
      <w:r w:rsidR="00234956" w:rsidRP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доцент кафедры «Финансы и коммерческая деятельность» </w:t>
      </w:r>
      <w:r w:rsidRPr="00CC4750">
        <w:rPr>
          <w:i w:val="0"/>
          <w:szCs w:val="24"/>
          <w:lang w:eastAsia="ru-RU"/>
        </w:rPr>
        <w:t>учреждения образования «Витебский государственный технологический университет»</w:t>
      </w:r>
      <w:r w:rsidRPr="00CC4750">
        <w:rPr>
          <w:i w:val="0"/>
          <w:szCs w:val="24"/>
        </w:rPr>
        <w:t>, к.э.н., доцент;</w:t>
      </w:r>
    </w:p>
    <w:p w:rsidR="00CF431E" w:rsidRPr="00234956" w:rsidRDefault="00CF431E" w:rsidP="00787825">
      <w:pPr>
        <w:jc w:val="both"/>
        <w:rPr>
          <w:rFonts w:eastAsia="SimSun"/>
          <w:i w:val="0"/>
          <w:szCs w:val="24"/>
          <w:lang w:eastAsia="ru-RU"/>
        </w:rPr>
      </w:pPr>
      <w:r w:rsidRPr="00CC4750">
        <w:rPr>
          <w:rFonts w:eastAsia="SimSun"/>
          <w:i w:val="0"/>
          <w:szCs w:val="24"/>
          <w:lang w:eastAsia="ru-RU"/>
        </w:rPr>
        <w:t>31.08.2021 г. ________________</w:t>
      </w:r>
      <w:proofErr w:type="spellStart"/>
      <w:r w:rsidR="00234956">
        <w:rPr>
          <w:rFonts w:eastAsia="SimSun"/>
          <w:i w:val="0"/>
          <w:szCs w:val="24"/>
          <w:lang w:eastAsia="ru-RU"/>
        </w:rPr>
        <w:t>Квасникова</w:t>
      </w:r>
      <w:proofErr w:type="spellEnd"/>
      <w:r w:rsidR="00234956">
        <w:rPr>
          <w:rFonts w:eastAsia="SimSun"/>
          <w:i w:val="0"/>
          <w:szCs w:val="24"/>
          <w:lang w:eastAsia="ru-RU"/>
        </w:rPr>
        <w:t xml:space="preserve"> В.В.</w:t>
      </w:r>
    </w:p>
    <w:p w:rsidR="00CF431E" w:rsidRPr="00234956" w:rsidRDefault="00CF431E" w:rsidP="00787825">
      <w:pPr>
        <w:jc w:val="left"/>
        <w:rPr>
          <w:i w:val="0"/>
          <w:sz w:val="16"/>
          <w:szCs w:val="16"/>
        </w:rPr>
      </w:pPr>
      <w:r w:rsidRPr="00CC4750">
        <w:rPr>
          <w:rFonts w:eastAsia="SimSun"/>
          <w:i w:val="0"/>
          <w:szCs w:val="24"/>
          <w:lang w:eastAsia="ru-RU"/>
        </w:rPr>
        <w:tab/>
      </w:r>
      <w:r w:rsidRPr="00CC4750">
        <w:rPr>
          <w:rFonts w:eastAsia="SimSun"/>
          <w:i w:val="0"/>
          <w:szCs w:val="24"/>
          <w:lang w:eastAsia="ru-RU"/>
        </w:rPr>
        <w:tab/>
      </w:r>
      <w:r w:rsidR="00234956" w:rsidRPr="00234956">
        <w:rPr>
          <w:rFonts w:eastAsia="SimSun"/>
          <w:i w:val="0"/>
          <w:sz w:val="16"/>
          <w:szCs w:val="16"/>
          <w:lang w:eastAsia="ru-RU"/>
        </w:rPr>
        <w:t xml:space="preserve">     </w:t>
      </w:r>
      <w:r w:rsidR="00234956">
        <w:rPr>
          <w:rFonts w:eastAsia="SimSun"/>
          <w:i w:val="0"/>
          <w:sz w:val="16"/>
          <w:szCs w:val="16"/>
          <w:lang w:eastAsia="ru-RU"/>
        </w:rPr>
        <w:t xml:space="preserve">    </w:t>
      </w:r>
      <w:r w:rsidRPr="00234956">
        <w:rPr>
          <w:rFonts w:eastAsia="SimSun"/>
          <w:i w:val="0"/>
          <w:sz w:val="16"/>
          <w:szCs w:val="16"/>
          <w:lang w:eastAsia="ru-RU"/>
        </w:rPr>
        <w:t>(подпись)</w:t>
      </w:r>
      <w:r w:rsidRPr="00234956">
        <w:rPr>
          <w:rFonts w:eastAsia="SimSun"/>
          <w:i w:val="0"/>
          <w:sz w:val="16"/>
          <w:szCs w:val="16"/>
          <w:lang w:eastAsia="ru-RU"/>
        </w:rPr>
        <w:tab/>
      </w:r>
    </w:p>
    <w:p w:rsidR="00CF431E" w:rsidRPr="00CC4750" w:rsidRDefault="00CF431E" w:rsidP="006F0214">
      <w:pPr>
        <w:jc w:val="left"/>
        <w:rPr>
          <w:i w:val="0"/>
          <w:szCs w:val="24"/>
        </w:rPr>
      </w:pPr>
    </w:p>
    <w:p w:rsidR="00CF431E" w:rsidRPr="00CC4750" w:rsidRDefault="00CF431E" w:rsidP="006F0214">
      <w:pPr>
        <w:jc w:val="left"/>
        <w:rPr>
          <w:i w:val="0"/>
          <w:caps/>
          <w:szCs w:val="24"/>
        </w:rPr>
      </w:pPr>
      <w:r w:rsidRPr="00CC4750">
        <w:rPr>
          <w:i w:val="0"/>
          <w:szCs w:val="24"/>
        </w:rPr>
        <w:t>Е. Н.</w:t>
      </w:r>
      <w:r w:rsidR="00234956" w:rsidRP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Домбровская, старший преподаватель кафедры «Финансы и коммерческая деятельность»</w:t>
      </w:r>
      <w:r w:rsidRPr="00CC4750">
        <w:rPr>
          <w:i w:val="0"/>
          <w:szCs w:val="24"/>
          <w:lang w:eastAsia="ru-RU"/>
        </w:rPr>
        <w:t xml:space="preserve"> учреждения образования «Витебский государственный технологический университет»</w:t>
      </w:r>
    </w:p>
    <w:p w:rsidR="00CF431E" w:rsidRPr="00CC4750" w:rsidRDefault="00CF431E" w:rsidP="00787825">
      <w:pPr>
        <w:jc w:val="both"/>
        <w:rPr>
          <w:rFonts w:eastAsia="SimSun"/>
          <w:i w:val="0"/>
          <w:szCs w:val="24"/>
          <w:lang w:eastAsia="ru-RU"/>
        </w:rPr>
      </w:pPr>
      <w:r w:rsidRPr="00CC4750">
        <w:rPr>
          <w:rFonts w:eastAsia="SimSun"/>
          <w:i w:val="0"/>
          <w:szCs w:val="24"/>
          <w:lang w:eastAsia="ru-RU"/>
        </w:rPr>
        <w:t>31.08.2021 г. ________________</w:t>
      </w:r>
      <w:r w:rsidR="00234956">
        <w:rPr>
          <w:rFonts w:eastAsia="SimSun"/>
          <w:i w:val="0"/>
          <w:szCs w:val="24"/>
          <w:lang w:eastAsia="ru-RU"/>
        </w:rPr>
        <w:t>Домбровская Е.Н.</w:t>
      </w:r>
    </w:p>
    <w:p w:rsidR="00CF431E" w:rsidRPr="00234956" w:rsidRDefault="00CF431E" w:rsidP="00787825">
      <w:pPr>
        <w:jc w:val="left"/>
        <w:rPr>
          <w:i w:val="0"/>
          <w:sz w:val="16"/>
          <w:szCs w:val="16"/>
        </w:rPr>
      </w:pPr>
      <w:r w:rsidRPr="00CC4750">
        <w:rPr>
          <w:rFonts w:eastAsia="SimSun"/>
          <w:i w:val="0"/>
          <w:szCs w:val="24"/>
          <w:lang w:eastAsia="ru-RU"/>
        </w:rPr>
        <w:tab/>
      </w:r>
      <w:r w:rsidRPr="00CC4750">
        <w:rPr>
          <w:rFonts w:eastAsia="SimSun"/>
          <w:i w:val="0"/>
          <w:szCs w:val="24"/>
          <w:lang w:eastAsia="ru-RU"/>
        </w:rPr>
        <w:tab/>
      </w:r>
      <w:r w:rsidR="00234956">
        <w:rPr>
          <w:rFonts w:eastAsia="SimSun"/>
          <w:i w:val="0"/>
          <w:szCs w:val="24"/>
          <w:lang w:eastAsia="ru-RU"/>
        </w:rPr>
        <w:t xml:space="preserve">        </w:t>
      </w:r>
      <w:r w:rsidRPr="00234956">
        <w:rPr>
          <w:rFonts w:eastAsia="SimSun"/>
          <w:i w:val="0"/>
          <w:sz w:val="16"/>
          <w:szCs w:val="16"/>
          <w:lang w:eastAsia="ru-RU"/>
        </w:rPr>
        <w:t>(подпись)</w:t>
      </w:r>
      <w:r w:rsidRPr="00234956">
        <w:rPr>
          <w:rFonts w:eastAsia="SimSun"/>
          <w:i w:val="0"/>
          <w:sz w:val="16"/>
          <w:szCs w:val="16"/>
          <w:lang w:eastAsia="ru-RU"/>
        </w:rPr>
        <w:tab/>
      </w: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left"/>
        <w:rPr>
          <w:i w:val="0"/>
          <w:szCs w:val="24"/>
        </w:rPr>
      </w:pPr>
      <w:r w:rsidRPr="00CC4750">
        <w:rPr>
          <w:b/>
          <w:i w:val="0"/>
          <w:szCs w:val="24"/>
        </w:rPr>
        <w:t>РЕКОМЕНДОВАНА К УТВЕРЖДЕНИЮ:</w:t>
      </w:r>
    </w:p>
    <w:p w:rsidR="00CF431E" w:rsidRPr="00CC4750" w:rsidRDefault="00CF431E" w:rsidP="00BB0978">
      <w:pPr>
        <w:spacing w:before="120"/>
        <w:jc w:val="both"/>
        <w:rPr>
          <w:i w:val="0"/>
          <w:szCs w:val="24"/>
        </w:rPr>
      </w:pPr>
      <w:r w:rsidRPr="00CC4750">
        <w:rPr>
          <w:i w:val="0"/>
          <w:szCs w:val="24"/>
        </w:rPr>
        <w:t>Кафедрой «Финансы и коммерческая деятельность»</w:t>
      </w:r>
    </w:p>
    <w:p w:rsidR="00CF431E" w:rsidRPr="00CC4750" w:rsidRDefault="00CF431E" w:rsidP="00766AF3">
      <w:pPr>
        <w:pStyle w:val="a9"/>
        <w:jc w:val="both"/>
        <w:rPr>
          <w:i/>
          <w:sz w:val="24"/>
          <w:szCs w:val="24"/>
          <w:u w:val="single"/>
        </w:rPr>
      </w:pPr>
      <w:r w:rsidRPr="00CC4750">
        <w:rPr>
          <w:sz w:val="24"/>
          <w:szCs w:val="24"/>
        </w:rPr>
        <w:t>(протокол № 1 от 31.08.2021 г.)</w:t>
      </w:r>
    </w:p>
    <w:p w:rsidR="00CF431E" w:rsidRPr="00CC4750" w:rsidRDefault="00CF431E" w:rsidP="00BB0978">
      <w:pPr>
        <w:jc w:val="left"/>
        <w:rPr>
          <w:b/>
          <w:i w:val="0"/>
          <w:szCs w:val="24"/>
        </w:rPr>
      </w:pPr>
    </w:p>
    <w:p w:rsidR="00CF431E" w:rsidRPr="00CC4750" w:rsidRDefault="00CF431E" w:rsidP="00BB0978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Советом  факультета </w:t>
      </w:r>
      <w:r w:rsidRPr="00CC4750">
        <w:rPr>
          <w:bCs/>
          <w:i w:val="0"/>
          <w:szCs w:val="24"/>
          <w:lang w:eastAsia="ru-RU"/>
        </w:rPr>
        <w:t>экономики и бизнес-управления</w:t>
      </w:r>
    </w:p>
    <w:p w:rsidR="00CF431E" w:rsidRPr="00CC4750" w:rsidRDefault="00CF431E" w:rsidP="00BB0978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учреждения образования «Витебский государственный технологический университет»</w:t>
      </w:r>
    </w:p>
    <w:p w:rsidR="00CF431E" w:rsidRPr="00CC4750" w:rsidRDefault="00CF431E" w:rsidP="00BB0978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(протокол № 1 от14.09.2021 г.).</w:t>
      </w:r>
    </w:p>
    <w:p w:rsidR="00CF431E" w:rsidRPr="00CC4750" w:rsidRDefault="00CF431E" w:rsidP="00BB0978">
      <w:pPr>
        <w:jc w:val="left"/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jc w:val="both"/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BB0978">
      <w:pPr>
        <w:rPr>
          <w:i w:val="0"/>
          <w:szCs w:val="24"/>
        </w:rPr>
      </w:pPr>
    </w:p>
    <w:p w:rsidR="00CF431E" w:rsidRPr="00CC4750" w:rsidRDefault="00CF431E" w:rsidP="006F0214">
      <w:pPr>
        <w:ind w:left="2124" w:firstLine="2736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Декан факультета экономики </w:t>
      </w:r>
    </w:p>
    <w:p w:rsidR="00CF431E" w:rsidRPr="00CC4750" w:rsidRDefault="00CF431E" w:rsidP="00D658F5">
      <w:pPr>
        <w:tabs>
          <w:tab w:val="left" w:pos="5670"/>
        </w:tabs>
        <w:ind w:left="2124" w:firstLine="2736"/>
        <w:jc w:val="both"/>
        <w:rPr>
          <w:i w:val="0"/>
          <w:szCs w:val="24"/>
        </w:rPr>
      </w:pPr>
      <w:r w:rsidRPr="00CC4750">
        <w:rPr>
          <w:i w:val="0"/>
          <w:szCs w:val="24"/>
        </w:rPr>
        <w:t>и бизнес-управления</w:t>
      </w:r>
    </w:p>
    <w:p w:rsidR="00CF431E" w:rsidRPr="00CC4750" w:rsidRDefault="00CF431E" w:rsidP="006F0214">
      <w:pPr>
        <w:ind w:firstLine="4860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____________ Е.Н. Коробова </w:t>
      </w:r>
    </w:p>
    <w:p w:rsidR="00CF431E" w:rsidRPr="00CC4750" w:rsidRDefault="00CF431E" w:rsidP="00720BB5">
      <w:pPr>
        <w:ind w:left="4152"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«</w:t>
      </w:r>
      <w:r w:rsidRPr="00CC4750">
        <w:rPr>
          <w:i w:val="0"/>
          <w:szCs w:val="24"/>
          <w:u w:val="single"/>
        </w:rPr>
        <w:t xml:space="preserve">14  </w:t>
      </w:r>
      <w:r w:rsidRPr="00CC4750">
        <w:rPr>
          <w:i w:val="0"/>
          <w:szCs w:val="24"/>
        </w:rPr>
        <w:t>»</w:t>
      </w:r>
      <w:r w:rsidRPr="00CC4750">
        <w:rPr>
          <w:i w:val="0"/>
          <w:szCs w:val="24"/>
          <w:u w:val="single"/>
        </w:rPr>
        <w:t xml:space="preserve">      09      </w:t>
      </w:r>
      <w:smartTag w:uri="urn:schemas-microsoft-com:office:smarttags" w:element="metricconverter">
        <w:smartTagPr>
          <w:attr w:name="ProductID" w:val="2021 г"/>
        </w:smartTagPr>
        <w:r w:rsidRPr="00CC4750">
          <w:rPr>
            <w:i w:val="0"/>
            <w:szCs w:val="24"/>
          </w:rPr>
          <w:t>2021 г</w:t>
        </w:r>
      </w:smartTag>
      <w:r w:rsidRPr="00CC4750">
        <w:rPr>
          <w:i w:val="0"/>
          <w:szCs w:val="24"/>
        </w:rPr>
        <w:t>.</w:t>
      </w:r>
    </w:p>
    <w:p w:rsidR="00CF431E" w:rsidRPr="00CC4750" w:rsidRDefault="00CF431E" w:rsidP="00BB0978">
      <w:pPr>
        <w:ind w:firstLine="4860"/>
        <w:rPr>
          <w:i w:val="0"/>
          <w:szCs w:val="24"/>
        </w:rPr>
      </w:pPr>
    </w:p>
    <w:p w:rsidR="00CF431E" w:rsidRPr="00CC4750" w:rsidRDefault="00CF431E" w:rsidP="00787825">
      <w:pPr>
        <w:ind w:left="891" w:firstLine="3969"/>
        <w:jc w:val="left"/>
        <w:rPr>
          <w:i w:val="0"/>
          <w:szCs w:val="24"/>
        </w:rPr>
      </w:pPr>
    </w:p>
    <w:p w:rsidR="00CF431E" w:rsidRPr="00CC4750" w:rsidRDefault="00CF431E" w:rsidP="00787825">
      <w:pPr>
        <w:ind w:left="891" w:firstLine="3969"/>
        <w:jc w:val="left"/>
        <w:rPr>
          <w:i w:val="0"/>
          <w:szCs w:val="24"/>
        </w:rPr>
      </w:pPr>
      <w:r w:rsidRPr="00CC4750">
        <w:rPr>
          <w:i w:val="0"/>
          <w:szCs w:val="24"/>
        </w:rPr>
        <w:t xml:space="preserve">Руководитель практики </w:t>
      </w:r>
    </w:p>
    <w:p w:rsidR="00CF431E" w:rsidRPr="00CC4750" w:rsidRDefault="00CF431E" w:rsidP="00787825">
      <w:pPr>
        <w:ind w:left="891" w:firstLine="3969"/>
        <w:jc w:val="left"/>
        <w:rPr>
          <w:i w:val="0"/>
          <w:szCs w:val="24"/>
        </w:rPr>
      </w:pPr>
      <w:r w:rsidRPr="00CC4750">
        <w:rPr>
          <w:i w:val="0"/>
          <w:szCs w:val="24"/>
        </w:rPr>
        <w:t xml:space="preserve">____________В. В. </w:t>
      </w:r>
      <w:proofErr w:type="spellStart"/>
      <w:r w:rsidRPr="00CC4750">
        <w:rPr>
          <w:i w:val="0"/>
          <w:szCs w:val="24"/>
        </w:rPr>
        <w:t>Сюборов</w:t>
      </w:r>
      <w:proofErr w:type="spellEnd"/>
    </w:p>
    <w:p w:rsidR="00CF431E" w:rsidRDefault="00CF431E" w:rsidP="00720BB5">
      <w:pPr>
        <w:ind w:left="4152"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«</w:t>
      </w:r>
      <w:r w:rsidR="000504DC">
        <w:rPr>
          <w:i w:val="0"/>
          <w:szCs w:val="24"/>
        </w:rPr>
        <w:t xml:space="preserve"> </w:t>
      </w:r>
      <w:r w:rsidR="000504DC" w:rsidRPr="000504DC">
        <w:rPr>
          <w:i w:val="0"/>
          <w:szCs w:val="24"/>
          <w:u w:val="single"/>
        </w:rPr>
        <w:t>14</w:t>
      </w:r>
      <w:r w:rsidR="000504DC">
        <w:rPr>
          <w:i w:val="0"/>
          <w:szCs w:val="24"/>
          <w:u w:val="single"/>
        </w:rPr>
        <w:t xml:space="preserve"> </w:t>
      </w:r>
      <w:r w:rsidRPr="00CC4750">
        <w:rPr>
          <w:i w:val="0"/>
          <w:szCs w:val="24"/>
        </w:rPr>
        <w:t>»</w:t>
      </w:r>
      <w:r w:rsidR="000504DC">
        <w:rPr>
          <w:i w:val="0"/>
          <w:szCs w:val="24"/>
          <w:u w:val="single"/>
        </w:rPr>
        <w:t xml:space="preserve">      09      </w:t>
      </w:r>
      <w:r w:rsidR="000504DC" w:rsidRPr="00CC4750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2021 г. </w:t>
      </w:r>
    </w:p>
    <w:p w:rsidR="00234956" w:rsidRPr="00CC4750" w:rsidRDefault="00234956" w:rsidP="00720BB5">
      <w:pPr>
        <w:ind w:left="4152" w:firstLine="708"/>
        <w:jc w:val="both"/>
        <w:rPr>
          <w:i w:val="0"/>
          <w:szCs w:val="24"/>
        </w:rPr>
      </w:pPr>
    </w:p>
    <w:p w:rsidR="00CF431E" w:rsidRPr="00CC4750" w:rsidRDefault="00CF431E" w:rsidP="00C22012">
      <w:pPr>
        <w:jc w:val="both"/>
        <w:rPr>
          <w:i w:val="0"/>
          <w:szCs w:val="24"/>
        </w:rPr>
      </w:pPr>
    </w:p>
    <w:p w:rsidR="00CF431E" w:rsidRPr="00CC4750" w:rsidRDefault="00CF431E" w:rsidP="009F5133">
      <w:pPr>
        <w:autoSpaceDN w:val="0"/>
        <w:rPr>
          <w:b/>
          <w:i w:val="0"/>
          <w:caps/>
          <w:szCs w:val="24"/>
        </w:rPr>
      </w:pPr>
      <w:r w:rsidRPr="00CC4750">
        <w:rPr>
          <w:b/>
          <w:i w:val="0"/>
          <w:caps/>
          <w:szCs w:val="24"/>
        </w:rPr>
        <w:lastRenderedPageBreak/>
        <w:t>1 Пояснительная записка</w:t>
      </w:r>
    </w:p>
    <w:p w:rsidR="00CF431E" w:rsidRPr="00CC4750" w:rsidRDefault="00CF431E" w:rsidP="009F5133">
      <w:pPr>
        <w:autoSpaceDN w:val="0"/>
        <w:rPr>
          <w:b/>
          <w:caps/>
          <w:szCs w:val="24"/>
        </w:rPr>
      </w:pPr>
    </w:p>
    <w:p w:rsidR="00CF431E" w:rsidRPr="00CC4750" w:rsidRDefault="00CF431E" w:rsidP="00C01153">
      <w:pPr>
        <w:jc w:val="both"/>
        <w:rPr>
          <w:i w:val="0"/>
          <w:color w:val="000000"/>
          <w:szCs w:val="24"/>
        </w:rPr>
      </w:pPr>
      <w:r w:rsidRPr="00CC4750">
        <w:rPr>
          <w:i w:val="0"/>
          <w:spacing w:val="-4"/>
          <w:szCs w:val="24"/>
        </w:rPr>
        <w:tab/>
        <w:t xml:space="preserve">Программа  ознакомительной (учебной) практики составлена на основании </w:t>
      </w:r>
      <w:r w:rsidRPr="00CC4750">
        <w:rPr>
          <w:i w:val="0"/>
          <w:color w:val="000000"/>
          <w:szCs w:val="24"/>
        </w:rPr>
        <w:t>образовательного стандарта ОСВО 1-25 01 04-2021, и учебного плана по специальности 1-25 01 04 «Финансы и кредит».</w:t>
      </w:r>
    </w:p>
    <w:p w:rsidR="00CF431E" w:rsidRPr="00CC4750" w:rsidRDefault="00CF431E" w:rsidP="00D042A6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Ознакомительная практика нацелена на закрепление, расширение и углубление полученных теоретических знаний, приобретение практических навыков самостоятельной работы, выработку умений применять их при решении конкретных экономических вопросов.</w:t>
      </w:r>
    </w:p>
    <w:p w:rsidR="00CF431E" w:rsidRPr="00CC4750" w:rsidRDefault="00CF431E" w:rsidP="00D042A6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Данный вид практики предоставляет возможность студентам ознакомиться с реальной производственной обстановкой, получить представление о фактическом состоянии дел на конкретном предприятии (организации).</w:t>
      </w:r>
    </w:p>
    <w:p w:rsidR="00CF431E" w:rsidRPr="00CC4750" w:rsidRDefault="00CF431E" w:rsidP="00D042A6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Основными задачами практики является ознакомление студентов с предприятиями (организациями),различных форм собственности, их структурными подразделениями, производственно-хозяйственной и торгово-хозяйственной деятельностью, ознакомление со структурой управления организации, организацией производственного процесса на примере конкретного предприятия (организации); выполнение индивидуального задания.</w:t>
      </w:r>
    </w:p>
    <w:p w:rsidR="00CF431E" w:rsidRPr="00CC4750" w:rsidRDefault="00CF431E" w:rsidP="00D042A6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Ознакомительная практика направлена на формирование у студентов первичных навыков экономического и управленческого мышления, поиска и обработки информации, овладение навыками самостоятельного исследования, приобретение первичных практических навыков по специальности 1</w:t>
      </w:r>
      <w:r w:rsidR="00234956">
        <w:rPr>
          <w:i w:val="0"/>
          <w:szCs w:val="24"/>
        </w:rPr>
        <w:t>-</w:t>
      </w:r>
      <w:r w:rsidRPr="00CC4750">
        <w:rPr>
          <w:i w:val="0"/>
          <w:szCs w:val="24"/>
        </w:rPr>
        <w:t>25 01 04 «Финансы и кредит».</w:t>
      </w:r>
    </w:p>
    <w:p w:rsidR="00CF431E" w:rsidRPr="00CC4750" w:rsidRDefault="00CF431E" w:rsidP="009F5133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Ознакомительная практика студентов  специальности 1</w:t>
      </w:r>
      <w:r w:rsidR="00234956">
        <w:rPr>
          <w:i w:val="0"/>
          <w:szCs w:val="24"/>
        </w:rPr>
        <w:t>-</w:t>
      </w:r>
      <w:r w:rsidRPr="00CC4750">
        <w:rPr>
          <w:i w:val="0"/>
          <w:szCs w:val="24"/>
        </w:rPr>
        <w:t>25 01 04 «Финансы и кредит» продолжительностью две недели проводится в соответствии с учебным планом во 2-ом семестре. Организация ознакомительной практики осуществляется по графику, составленному кафедрой «Финансы и коммерческая деятельность».</w:t>
      </w:r>
    </w:p>
    <w:p w:rsidR="00CF431E" w:rsidRPr="00CC4750" w:rsidRDefault="00CF431E" w:rsidP="00CC4750">
      <w:pPr>
        <w:pStyle w:val="Style17"/>
        <w:widowControl/>
        <w:spacing w:line="240" w:lineRule="auto"/>
        <w:ind w:firstLine="0"/>
        <w:rPr>
          <w:rStyle w:val="FontStyle33"/>
          <w:sz w:val="24"/>
        </w:rPr>
      </w:pPr>
      <w:r w:rsidRPr="00CC4750">
        <w:rPr>
          <w:b/>
          <w:i/>
          <w:sz w:val="24"/>
        </w:rPr>
        <w:t>Форма получения высшего образования</w:t>
      </w:r>
      <w:r w:rsidRPr="00CC4750">
        <w:rPr>
          <w:i/>
          <w:sz w:val="24"/>
        </w:rPr>
        <w:t xml:space="preserve"> – дневная, 1 курс,2 семестр – 2 недели.</w:t>
      </w:r>
      <w:r w:rsidRPr="00CC4750">
        <w:rPr>
          <w:rStyle w:val="FontStyle33"/>
          <w:sz w:val="24"/>
        </w:rPr>
        <w:t xml:space="preserve"> 108 ч (3</w:t>
      </w:r>
      <w:r>
        <w:rPr>
          <w:rStyle w:val="FontStyle33"/>
          <w:sz w:val="24"/>
        </w:rPr>
        <w:t>з. е</w:t>
      </w:r>
      <w:r w:rsidRPr="00CC4750">
        <w:rPr>
          <w:rStyle w:val="FontStyle33"/>
          <w:sz w:val="24"/>
        </w:rPr>
        <w:t>.)</w:t>
      </w:r>
    </w:p>
    <w:p w:rsidR="00CF431E" w:rsidRPr="00CC4750" w:rsidRDefault="00CF431E" w:rsidP="00D65ECE">
      <w:pPr>
        <w:widowControl w:val="0"/>
        <w:ind w:firstLine="720"/>
        <w:jc w:val="both"/>
        <w:rPr>
          <w:i w:val="0"/>
          <w:szCs w:val="24"/>
        </w:rPr>
      </w:pPr>
    </w:p>
    <w:p w:rsidR="00CF431E" w:rsidRPr="00CC4750" w:rsidRDefault="00CF431E" w:rsidP="009F5133">
      <w:pPr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Руководство практикой осуществляют преподаватели выпускающей кафедры «Финансы и коммерческая деятельность».</w:t>
      </w:r>
    </w:p>
    <w:p w:rsidR="00CF431E" w:rsidRPr="00CC4750" w:rsidRDefault="00CF431E" w:rsidP="00A8736E">
      <w:pPr>
        <w:widowControl w:val="0"/>
        <w:ind w:hanging="142"/>
        <w:rPr>
          <w:b/>
          <w:i w:val="0"/>
          <w:caps/>
          <w:szCs w:val="24"/>
        </w:rPr>
      </w:pPr>
    </w:p>
    <w:p w:rsidR="00CF431E" w:rsidRPr="00CC4750" w:rsidRDefault="00CF431E" w:rsidP="00A8736E">
      <w:pPr>
        <w:widowControl w:val="0"/>
        <w:ind w:hanging="142"/>
        <w:rPr>
          <w:b/>
          <w:i w:val="0"/>
          <w:caps/>
          <w:szCs w:val="24"/>
        </w:rPr>
      </w:pPr>
    </w:p>
    <w:p w:rsidR="00CF431E" w:rsidRPr="00CC4750" w:rsidRDefault="00CF431E" w:rsidP="004E2C56">
      <w:pPr>
        <w:widowControl w:val="0"/>
        <w:ind w:hanging="142"/>
        <w:rPr>
          <w:b/>
          <w:i w:val="0"/>
          <w:caps/>
          <w:szCs w:val="24"/>
        </w:rPr>
      </w:pPr>
      <w:r w:rsidRPr="00CC4750">
        <w:rPr>
          <w:b/>
          <w:i w:val="0"/>
          <w:caps/>
          <w:szCs w:val="24"/>
        </w:rPr>
        <w:t>2 СОДЕРЖАНИЕ ОЗНАКОМИТЕЛЬНОЙ ПРАКТИКИ</w:t>
      </w:r>
    </w:p>
    <w:p w:rsidR="00CF431E" w:rsidRPr="00CC4750" w:rsidRDefault="00CF431E" w:rsidP="004E2C56">
      <w:pPr>
        <w:widowControl w:val="0"/>
        <w:ind w:hanging="142"/>
        <w:rPr>
          <w:b/>
          <w:i w:val="0"/>
          <w:caps/>
          <w:szCs w:val="24"/>
        </w:rPr>
      </w:pPr>
    </w:p>
    <w:p w:rsidR="00CF431E" w:rsidRPr="00CC4750" w:rsidRDefault="00CF431E" w:rsidP="004E2C56">
      <w:pPr>
        <w:widowControl w:val="0"/>
        <w:ind w:hanging="142"/>
        <w:rPr>
          <w:b/>
          <w:i w:val="0"/>
          <w:caps/>
          <w:szCs w:val="24"/>
        </w:rPr>
      </w:pPr>
    </w:p>
    <w:p w:rsidR="00CF431E" w:rsidRPr="00CC4750" w:rsidRDefault="00CF431E" w:rsidP="00081D9B">
      <w:pPr>
        <w:widowControl w:val="0"/>
        <w:ind w:firstLine="709"/>
        <w:jc w:val="both"/>
        <w:rPr>
          <w:b/>
          <w:caps/>
          <w:szCs w:val="24"/>
        </w:rPr>
      </w:pPr>
      <w:r w:rsidRPr="00CC4750">
        <w:rPr>
          <w:b/>
          <w:caps/>
          <w:szCs w:val="24"/>
        </w:rPr>
        <w:t xml:space="preserve">2.1 </w:t>
      </w:r>
      <w:r w:rsidRPr="00CC4750">
        <w:rPr>
          <w:b/>
          <w:szCs w:val="24"/>
        </w:rPr>
        <w:t>Содержание ознакомительной практики в организации (на предприятии)</w:t>
      </w:r>
    </w:p>
    <w:p w:rsidR="00CF431E" w:rsidRPr="00CC4750" w:rsidRDefault="00CF431E" w:rsidP="001234B3">
      <w:pPr>
        <w:rPr>
          <w:b/>
          <w:szCs w:val="24"/>
          <w:highlight w:val="yellow"/>
        </w:rPr>
      </w:pPr>
    </w:p>
    <w:p w:rsidR="00CF431E" w:rsidRPr="00CC4750" w:rsidRDefault="00CF431E" w:rsidP="001F35D3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2.1.1 Организационно-экономическая характеристика</w:t>
      </w:r>
      <w:r w:rsidR="00234956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>организации и вида экономической деятельности</w:t>
      </w:r>
    </w:p>
    <w:p w:rsidR="00CF431E" w:rsidRPr="00CC4750" w:rsidRDefault="00CF431E" w:rsidP="001F35D3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Основные показатели, характеризующие вид экономической деятельности, которым занимается организация,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за последние два года. Ознакомление с учредительными документами организации, бизнес-планом развития на год. Форма собственности, организационно-правовой статус, виды экономической деятельности, место и роль организации в экономике региона и страны.</w:t>
      </w:r>
    </w:p>
    <w:p w:rsidR="00CF431E" w:rsidRPr="00CC4750" w:rsidRDefault="00CF431E" w:rsidP="001F35D3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8736E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2.1.2 Структура управления организации</w:t>
      </w:r>
    </w:p>
    <w:p w:rsidR="00CF431E" w:rsidRPr="00CC4750" w:rsidRDefault="00CF431E" w:rsidP="00A8736E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Структура управления организации. Положения об отделах и службах организации, краткая характеристика служб, их задачи и функции,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взаимосвязь управленческих подразделений и отдельных должностей.</w:t>
      </w:r>
    </w:p>
    <w:p w:rsidR="00CF431E" w:rsidRPr="00CC4750" w:rsidRDefault="00CF431E" w:rsidP="00A8736E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8736E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2.1.3 Организация и технология производства продукции</w:t>
      </w:r>
    </w:p>
    <w:p w:rsidR="00CF431E" w:rsidRPr="00CC4750" w:rsidRDefault="00CF431E" w:rsidP="00A54D59">
      <w:pPr>
        <w:shd w:val="clear" w:color="auto" w:fill="FFFFFF"/>
        <w:tabs>
          <w:tab w:val="left" w:pos="993"/>
        </w:tabs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Характеристика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производственной структуры основного производства (перечень цехов, их назначение и основные функции). Технологический процесс изготовления </w:t>
      </w:r>
      <w:r w:rsidRPr="00CC4750">
        <w:rPr>
          <w:i w:val="0"/>
          <w:szCs w:val="24"/>
        </w:rPr>
        <w:lastRenderedPageBreak/>
        <w:t>продукции (технологические операции) в цехах основного производства, характеристика используемого сырья и  основного технологического оборудования.</w:t>
      </w:r>
    </w:p>
    <w:p w:rsidR="00CF431E" w:rsidRPr="00CC4750" w:rsidRDefault="00CF431E" w:rsidP="00AF6238">
      <w:pPr>
        <w:shd w:val="clear" w:color="auto" w:fill="FFFFFF"/>
        <w:ind w:firstLine="708"/>
        <w:jc w:val="both"/>
        <w:rPr>
          <w:i w:val="0"/>
          <w:szCs w:val="24"/>
        </w:rPr>
      </w:pPr>
    </w:p>
    <w:p w:rsidR="00CF431E" w:rsidRPr="00CC4750" w:rsidRDefault="00CF431E" w:rsidP="00D65ECE">
      <w:pPr>
        <w:ind w:firstLine="709"/>
        <w:rPr>
          <w:b/>
          <w:szCs w:val="24"/>
        </w:rPr>
      </w:pPr>
    </w:p>
    <w:p w:rsidR="00CF431E" w:rsidRPr="00CC4750" w:rsidRDefault="00CF431E" w:rsidP="00D65ECE">
      <w:pPr>
        <w:ind w:firstLine="709"/>
        <w:rPr>
          <w:b/>
          <w:szCs w:val="24"/>
        </w:rPr>
      </w:pPr>
    </w:p>
    <w:p w:rsidR="00CF431E" w:rsidRPr="00CC4750" w:rsidRDefault="00CF431E" w:rsidP="00081D9B">
      <w:pPr>
        <w:widowControl w:val="0"/>
        <w:ind w:firstLine="709"/>
        <w:jc w:val="both"/>
        <w:rPr>
          <w:b/>
          <w:caps/>
          <w:szCs w:val="24"/>
        </w:rPr>
      </w:pPr>
      <w:r w:rsidRPr="00CC4750">
        <w:rPr>
          <w:b/>
          <w:caps/>
          <w:szCs w:val="24"/>
        </w:rPr>
        <w:t xml:space="preserve">2.2. </w:t>
      </w:r>
      <w:r w:rsidRPr="00CC4750">
        <w:rPr>
          <w:b/>
          <w:szCs w:val="24"/>
        </w:rPr>
        <w:t xml:space="preserve">Содержание ознакомительной практики </w:t>
      </w:r>
      <w:r w:rsidRPr="00CC4750">
        <w:rPr>
          <w:b/>
          <w:bCs/>
          <w:szCs w:val="24"/>
        </w:rPr>
        <w:t xml:space="preserve">в банках </w:t>
      </w:r>
    </w:p>
    <w:p w:rsidR="00CF431E" w:rsidRPr="00CC4750" w:rsidRDefault="00CF431E" w:rsidP="00B425C5">
      <w:pPr>
        <w:ind w:firstLine="709"/>
        <w:jc w:val="both"/>
        <w:rPr>
          <w:b/>
          <w:i w:val="0"/>
          <w:szCs w:val="24"/>
        </w:rPr>
      </w:pPr>
    </w:p>
    <w:p w:rsidR="00CF431E" w:rsidRPr="00CC4750" w:rsidRDefault="00CF431E" w:rsidP="00B425C5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2.2.1 Организационно-экономическая характеристика банка и вида экономической деятельности</w:t>
      </w:r>
    </w:p>
    <w:p w:rsidR="00CF431E" w:rsidRPr="00CC4750" w:rsidRDefault="00CF431E" w:rsidP="006F1F48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Организационная характеристика банка, история создания. Краткая характеристика состояния банковской системы страны, рейтинги изучаемого банка по показателям «среднегодовые активы» и «прибыль».  Анализ состава и динамики чистой прибыли банка за 2 года.</w:t>
      </w:r>
    </w:p>
    <w:p w:rsidR="00CF431E" w:rsidRPr="00CC4750" w:rsidRDefault="00CF431E" w:rsidP="006F1F48">
      <w:pPr>
        <w:ind w:firstLine="709"/>
        <w:jc w:val="both"/>
        <w:rPr>
          <w:b/>
          <w:i w:val="0"/>
          <w:szCs w:val="24"/>
        </w:rPr>
      </w:pPr>
    </w:p>
    <w:p w:rsidR="00CF431E" w:rsidRPr="00CC4750" w:rsidRDefault="00CF431E" w:rsidP="00B425C5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2.2.2 Структура управления банка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Структура управления банка, характеристика основных служб, функциональное назначение экономических подразделений банка.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B425C5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2.2.3 Характеристика продуктов банка. Технология оказания банковских услуг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Продукты и услуги банка для юридических и физических лиц (валютные операции, кредиты, сберегательные депозиты, хранение ценностей, продажа драгоценных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металлов, </w:t>
      </w:r>
      <w:proofErr w:type="spellStart"/>
      <w:r w:rsidRPr="00CC4750">
        <w:rPr>
          <w:i w:val="0"/>
          <w:szCs w:val="24"/>
        </w:rPr>
        <w:t>факторинговые</w:t>
      </w:r>
      <w:proofErr w:type="spellEnd"/>
      <w:r w:rsidRPr="00CC4750">
        <w:rPr>
          <w:i w:val="0"/>
          <w:szCs w:val="24"/>
        </w:rPr>
        <w:t xml:space="preserve"> услуги и др.), их характеристика.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Порядок оказания розничных услуг или услуг для корпоративных клиентов (по выбору студента).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2.2.4 Индивидуальное задание. Сравнительный анализ характеристик розничных продуктов банка и его конкурентов</w:t>
      </w:r>
    </w:p>
    <w:p w:rsidR="00CF431E" w:rsidRPr="00CC4750" w:rsidRDefault="00CF431E" w:rsidP="00B425C5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Проведение сравнительного анализа характеристик розничных (кредитных или депозитных)продуктов банка и его основных конкурентов. Оценка привлекательности продуктов банков-конкурентов.</w:t>
      </w:r>
    </w:p>
    <w:p w:rsidR="00CF431E" w:rsidRPr="00CC4750" w:rsidRDefault="00CF431E" w:rsidP="00B425C5">
      <w:pPr>
        <w:rPr>
          <w:szCs w:val="24"/>
        </w:rPr>
      </w:pPr>
    </w:p>
    <w:p w:rsidR="00CF431E" w:rsidRPr="00CC4750" w:rsidRDefault="00CF431E" w:rsidP="00B425C5">
      <w:pPr>
        <w:rPr>
          <w:szCs w:val="24"/>
        </w:rPr>
      </w:pPr>
    </w:p>
    <w:p w:rsidR="00CF431E" w:rsidRPr="00CC4750" w:rsidRDefault="00CF431E" w:rsidP="00B425C5">
      <w:pPr>
        <w:rPr>
          <w:szCs w:val="24"/>
        </w:rPr>
      </w:pPr>
    </w:p>
    <w:p w:rsidR="00CF431E" w:rsidRPr="00CC4750" w:rsidRDefault="00CF431E" w:rsidP="00D65ECE">
      <w:pPr>
        <w:ind w:firstLine="709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3 ИНФОРМАЦИОННО-МЕТОДИЧЕСКАЯ ЧАСТЬ</w:t>
      </w:r>
    </w:p>
    <w:p w:rsidR="00CF431E" w:rsidRPr="00CC4750" w:rsidRDefault="00CF431E" w:rsidP="00CC4750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Индивидуальное задание. Сравнительный анализ цен на продукцию организации и ее конкурентов</w:t>
      </w:r>
    </w:p>
    <w:p w:rsidR="00CF431E" w:rsidRPr="00CC4750" w:rsidRDefault="00CF431E" w:rsidP="00CC4750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Проведение сравнительного анализа цен на продукцию, производимую организацией, с ценами на продукцию ее основных конкурентов.</w:t>
      </w:r>
    </w:p>
    <w:p w:rsidR="00CF431E" w:rsidRPr="00CC4750" w:rsidRDefault="00CF431E" w:rsidP="00A8736E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081D9B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3.1 Требования к содержанию отчета по практике</w:t>
      </w:r>
    </w:p>
    <w:p w:rsidR="00CF431E" w:rsidRPr="00CC4750" w:rsidRDefault="00CF431E" w:rsidP="00A8736E">
      <w:pPr>
        <w:ind w:firstLine="709"/>
        <w:jc w:val="both"/>
        <w:rPr>
          <w:b/>
          <w:i w:val="0"/>
          <w:szCs w:val="24"/>
        </w:rPr>
      </w:pPr>
    </w:p>
    <w:p w:rsidR="00CF431E" w:rsidRPr="00CC4750" w:rsidRDefault="00CF431E" w:rsidP="00081D9B">
      <w:pPr>
        <w:ind w:firstLine="709"/>
        <w:jc w:val="both"/>
        <w:rPr>
          <w:b/>
          <w:szCs w:val="24"/>
        </w:rPr>
      </w:pPr>
      <w:r w:rsidRPr="00CC4750">
        <w:rPr>
          <w:b/>
          <w:szCs w:val="24"/>
        </w:rPr>
        <w:t>3.1.1 Требования к содержанию отчета по практике в организации (на предприятии)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В подразделе</w:t>
      </w:r>
      <w:r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>2.1.1«Организационно-экономическая характеристика</w:t>
      </w:r>
      <w:r w:rsidR="00234956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 xml:space="preserve">организации и вида экономической деятельности» </w:t>
      </w:r>
      <w:r w:rsidRPr="00CC4750">
        <w:rPr>
          <w:i w:val="0"/>
          <w:szCs w:val="24"/>
        </w:rPr>
        <w:t>студенты на основе изучения информации, представленной на сайте Национального статистического комитета Республики Беларусь (</w:t>
      </w:r>
      <w:proofErr w:type="spellStart"/>
      <w:r w:rsidRPr="00CC4750">
        <w:rPr>
          <w:i w:val="0"/>
          <w:szCs w:val="24"/>
          <w:lang w:val="en-US"/>
        </w:rPr>
        <w:t>belstat</w:t>
      </w:r>
      <w:proofErr w:type="spellEnd"/>
      <w:r w:rsidRPr="00CC4750">
        <w:rPr>
          <w:i w:val="0"/>
          <w:szCs w:val="24"/>
        </w:rPr>
        <w:t>.</w:t>
      </w:r>
      <w:proofErr w:type="spellStart"/>
      <w:r w:rsidRPr="00CC4750">
        <w:rPr>
          <w:i w:val="0"/>
          <w:szCs w:val="24"/>
          <w:lang w:val="en-US"/>
        </w:rPr>
        <w:t>gov</w:t>
      </w:r>
      <w:proofErr w:type="spellEnd"/>
      <w:r w:rsidRPr="00CC4750">
        <w:rPr>
          <w:i w:val="0"/>
          <w:szCs w:val="24"/>
        </w:rPr>
        <w:t>.</w:t>
      </w:r>
      <w:r w:rsidRPr="00CC4750">
        <w:rPr>
          <w:i w:val="0"/>
          <w:szCs w:val="24"/>
          <w:lang w:val="en-US"/>
        </w:rPr>
        <w:t>by</w:t>
      </w:r>
      <w:r w:rsidRPr="00CC4750">
        <w:rPr>
          <w:i w:val="0"/>
          <w:szCs w:val="24"/>
        </w:rPr>
        <w:t>), должны изучить основные показатели, характеризующие вид экономической деятельности, которым занимается организация. Показатели за последние два года представляются в виде аналитической таблицы (таблица 3.1), рассчитываются абсолютное изменение и темп роста, делаются выводы.</w:t>
      </w:r>
    </w:p>
    <w:p w:rsidR="00CF431E" w:rsidRPr="00CC4750" w:rsidRDefault="00CF431E" w:rsidP="00A54D59">
      <w:pPr>
        <w:jc w:val="both"/>
        <w:rPr>
          <w:i w:val="0"/>
          <w:szCs w:val="24"/>
        </w:rPr>
      </w:pPr>
    </w:p>
    <w:p w:rsidR="00CF431E" w:rsidRPr="00CC4750" w:rsidRDefault="00CF431E" w:rsidP="00473F61">
      <w:pPr>
        <w:ind w:firstLine="567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lastRenderedPageBreak/>
        <w:t>Таблица 3.1 – Анализ основных показателей экономического вида деятельности «Производство текстильных изделий, одежды, изделий из кожи и меха» за 20…</w:t>
      </w:r>
      <w:r w:rsidRPr="00CC4750">
        <w:rPr>
          <w:i w:val="0"/>
          <w:color w:val="000000"/>
          <w:szCs w:val="24"/>
        </w:rPr>
        <w:t>–</w:t>
      </w:r>
      <w:r w:rsidRPr="00CC4750">
        <w:rPr>
          <w:b/>
          <w:i w:val="0"/>
          <w:szCs w:val="24"/>
        </w:rPr>
        <w:t>20…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559"/>
        <w:gridCol w:w="1099"/>
      </w:tblGrid>
      <w:tr w:rsidR="00CF431E" w:rsidRPr="00CC4750" w:rsidTr="00D23251">
        <w:tc>
          <w:tcPr>
            <w:tcW w:w="4395" w:type="dxa"/>
            <w:vAlign w:val="center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276" w:type="dxa"/>
            <w:vAlign w:val="center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559" w:type="dxa"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Абсолютное изменение</w:t>
            </w:r>
          </w:p>
        </w:tc>
        <w:tc>
          <w:tcPr>
            <w:tcW w:w="1099" w:type="dxa"/>
            <w:vAlign w:val="center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Темп роста, %</w:t>
            </w:r>
          </w:p>
        </w:tc>
      </w:tr>
      <w:tr w:rsidR="00CF431E" w:rsidRPr="00CC4750" w:rsidTr="00D23251">
        <w:tc>
          <w:tcPr>
            <w:tcW w:w="4395" w:type="dxa"/>
            <w:tcBorders>
              <w:bottom w:val="nil"/>
            </w:tcBorders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Количество организаций отрасли, ед.</w:t>
            </w:r>
          </w:p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в т.</w:t>
            </w:r>
            <w:r w:rsidR="00234956">
              <w:rPr>
                <w:i w:val="0"/>
                <w:szCs w:val="24"/>
              </w:rPr>
              <w:t xml:space="preserve"> </w:t>
            </w:r>
            <w:r w:rsidRPr="00CC4750">
              <w:rPr>
                <w:i w:val="0"/>
                <w:szCs w:val="24"/>
              </w:rPr>
              <w:t>ч.</w:t>
            </w:r>
          </w:p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- прибыльные </w:t>
            </w:r>
          </w:p>
          <w:p w:rsidR="00CF431E" w:rsidRPr="00CC4750" w:rsidRDefault="00CF431E" w:rsidP="00D23251">
            <w:pPr>
              <w:tabs>
                <w:tab w:val="center" w:pos="2214"/>
              </w:tabs>
              <w:spacing w:line="24" w:lineRule="atLeast"/>
              <w:jc w:val="both"/>
              <w:rPr>
                <w:i w:val="0"/>
                <w:szCs w:val="24"/>
                <w:lang w:val="en-US"/>
              </w:rPr>
            </w:pPr>
            <w:r w:rsidRPr="00CC4750">
              <w:rPr>
                <w:i w:val="0"/>
                <w:szCs w:val="24"/>
              </w:rPr>
              <w:t>- убыточные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rPr>
          <w:trHeight w:val="908"/>
        </w:trPr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Группировка организаций по уровню рентабельности продаж, %</w:t>
            </w:r>
          </w:p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- рентабельные</w:t>
            </w:r>
          </w:p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- нерентабельные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Выручка от реализации продукции, товаров, работ, услуг, млн. руб.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Прибыль до налогообложения, млн. руб.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9B4974">
        <w:tblPrEx>
          <w:tblBorders>
            <w:bottom w:val="single" w:sz="4" w:space="0" w:color="000000"/>
          </w:tblBorders>
        </w:tblPrEx>
        <w:trPr>
          <w:trHeight w:val="155"/>
        </w:trPr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Чистая прибыль, млн. руб.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CF431E" w:rsidRPr="00CC4750" w:rsidRDefault="00CF431E" w:rsidP="00234956">
            <w:pPr>
              <w:spacing w:line="24" w:lineRule="atLeast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Рентабельность реализованной продукции, товаров, работ, услуг, %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Рентабельность продаж, %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rPr>
                <w:i w:val="0"/>
                <w:szCs w:val="24"/>
              </w:rPr>
            </w:pPr>
          </w:p>
        </w:tc>
      </w:tr>
      <w:tr w:rsidR="00CF431E" w:rsidRPr="00CC4750" w:rsidTr="00D2325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CF431E" w:rsidRPr="00CC4750" w:rsidRDefault="00CF431E" w:rsidP="00D23251">
            <w:pPr>
              <w:spacing w:line="24" w:lineRule="atLeast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… </w:t>
            </w:r>
          </w:p>
        </w:tc>
        <w:tc>
          <w:tcPr>
            <w:tcW w:w="1417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276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55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  <w:tc>
          <w:tcPr>
            <w:tcW w:w="1099" w:type="dxa"/>
          </w:tcPr>
          <w:p w:rsidR="00CF431E" w:rsidRPr="00CC4750" w:rsidRDefault="00CF431E" w:rsidP="00D23251">
            <w:pPr>
              <w:spacing w:line="24" w:lineRule="atLeast"/>
              <w:jc w:val="left"/>
              <w:rPr>
                <w:i w:val="0"/>
                <w:szCs w:val="24"/>
              </w:rPr>
            </w:pPr>
          </w:p>
        </w:tc>
      </w:tr>
    </w:tbl>
    <w:p w:rsidR="00CF431E" w:rsidRPr="00CC4750" w:rsidRDefault="00CF431E" w:rsidP="009B4974">
      <w:pPr>
        <w:jc w:val="left"/>
        <w:rPr>
          <w:i w:val="0"/>
          <w:szCs w:val="24"/>
        </w:rPr>
      </w:pPr>
      <w:r w:rsidRPr="00CC4750">
        <w:rPr>
          <w:i w:val="0"/>
          <w:szCs w:val="24"/>
        </w:rPr>
        <w:t>Источник: составлено автором на основе [...].</w:t>
      </w:r>
    </w:p>
    <w:p w:rsidR="00CF431E" w:rsidRPr="00CC4750" w:rsidRDefault="00CF431E" w:rsidP="009B4974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Студенты на основе ознакомления с учредительными документами организации, бизнес-планом развития на год (на 5 лет) должны охарактеризовать организацию с точки зрения формы собственности, организационно-правового статуса, видов экономической деятельности, места и роли организации в экономике региона и страны.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По форме таблицы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3.2</w:t>
      </w:r>
      <w:r w:rsidR="00234956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необходимо представить основные технико-экономические показатели организации за два последних года и сделать выводы относительно их состояния и динамики.</w:t>
      </w:r>
    </w:p>
    <w:p w:rsidR="00CF431E" w:rsidRPr="009B4974" w:rsidRDefault="00CF431E" w:rsidP="00A54D59">
      <w:pPr>
        <w:ind w:firstLine="709"/>
        <w:jc w:val="both"/>
        <w:rPr>
          <w:i w:val="0"/>
          <w:sz w:val="14"/>
          <w:szCs w:val="14"/>
        </w:rPr>
      </w:pPr>
    </w:p>
    <w:p w:rsidR="00CF431E" w:rsidRPr="00CC4750" w:rsidRDefault="00CF431E" w:rsidP="00473F61">
      <w:pPr>
        <w:ind w:firstLine="567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Таблица 3.2 – Основные технико-экономические показатели (название организации) за 20</w:t>
      </w:r>
      <w:r w:rsidR="009B4974">
        <w:rPr>
          <w:b/>
          <w:i w:val="0"/>
          <w:szCs w:val="24"/>
        </w:rPr>
        <w:t>…</w:t>
      </w:r>
      <w:r w:rsidRPr="00CC4750">
        <w:rPr>
          <w:b/>
          <w:i w:val="0"/>
          <w:szCs w:val="24"/>
        </w:rPr>
        <w:sym w:font="Symbol" w:char="F02D"/>
      </w:r>
      <w:r w:rsidRPr="00CC4750">
        <w:rPr>
          <w:b/>
          <w:i w:val="0"/>
          <w:szCs w:val="24"/>
        </w:rPr>
        <w:t xml:space="preserve"> 20</w:t>
      </w:r>
      <w:r w:rsidR="009B4974">
        <w:rPr>
          <w:b/>
          <w:i w:val="0"/>
          <w:szCs w:val="24"/>
        </w:rPr>
        <w:t xml:space="preserve">… </w:t>
      </w:r>
      <w:r w:rsidRPr="00CC4750">
        <w:rPr>
          <w:b/>
          <w:i w:val="0"/>
          <w:szCs w:val="24"/>
        </w:rPr>
        <w:t>годы</w:t>
      </w:r>
    </w:p>
    <w:tbl>
      <w:tblPr>
        <w:tblW w:w="4942" w:type="pct"/>
        <w:tblLayout w:type="fixed"/>
        <w:tblLook w:val="00A0" w:firstRow="1" w:lastRow="0" w:firstColumn="1" w:lastColumn="0" w:noHBand="0" w:noVBand="0"/>
      </w:tblPr>
      <w:tblGrid>
        <w:gridCol w:w="4826"/>
        <w:gridCol w:w="1095"/>
        <w:gridCol w:w="1188"/>
        <w:gridCol w:w="1556"/>
        <w:gridCol w:w="1075"/>
      </w:tblGrid>
      <w:tr w:rsidR="00CF431E" w:rsidRPr="00CC4750" w:rsidTr="009B4974">
        <w:trPr>
          <w:trHeight w:val="67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Показатель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Годы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Абсолютное изменение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Темп роста,%</w:t>
            </w: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20…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20…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5</w:t>
            </w: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Объем производства продукции в натуральном выражении, ед.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Объем производства продукции в действующих ценах,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Выручка от реализации продукции без налогов,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Затраты на 1 рубль реализованной продукции,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Прибыль (убыток) от реализации,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Прибыль (убыток) до налогообложения,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Чистая прибыль(убыток),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Рентабельность реализованной продукции, 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473F61">
            <w:pPr>
              <w:widowControl w:val="0"/>
              <w:ind w:right="-109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5</w:t>
            </w: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Фондоотдача,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Фонд заработной платы, тыс.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ind w:right="-109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Среднемесячная заработная плата 1 работника, руб.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Производительность труда 1 работника, тыс. руб./ чел.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Коэффициент соотношения темпов роста производительности труда и темпов роста средней заработной платы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B4974">
        <w:trPr>
          <w:trHeight w:val="113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Доля материальных затрат в себестоимости продукции, 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</w:tbl>
    <w:p w:rsidR="00CF431E" w:rsidRPr="00CC4750" w:rsidRDefault="00CF431E" w:rsidP="00A54D59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Источник: собственная разработка на основе данных организации.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 примерами написания выводов можно ознакомиться в учебной литературе по анализу хозяйственной деятельности промышленных организаций и научных статьях.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В подразделе 2.1.2 «Структура управления организации»</w:t>
      </w:r>
      <w:r w:rsidRPr="00CC4750">
        <w:rPr>
          <w:i w:val="0"/>
          <w:szCs w:val="24"/>
        </w:rPr>
        <w:t xml:space="preserve"> студенты на основе информации организации должны представить структуру управления организации в виде рисунка или приложения. Используя положения об отделах и службах организации, а также учебную литературу и интернет-источники, необходимо кратко охарактеризовать </w:t>
      </w:r>
      <w:r w:rsidRPr="00CC4750">
        <w:rPr>
          <w:szCs w:val="24"/>
        </w:rPr>
        <w:t>каждую</w:t>
      </w:r>
      <w:r w:rsidRPr="00CC4750">
        <w:rPr>
          <w:i w:val="0"/>
          <w:szCs w:val="24"/>
        </w:rPr>
        <w:t xml:space="preserve"> службу, определить ее задачи и функции (1/4-1/3 страницы на каждую).</w:t>
      </w:r>
    </w:p>
    <w:p w:rsidR="00CF431E" w:rsidRPr="00CC4750" w:rsidRDefault="00CF431E" w:rsidP="00A54D59">
      <w:pPr>
        <w:shd w:val="clear" w:color="auto" w:fill="FFFFFF"/>
        <w:ind w:firstLine="708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В подразделе 2.1.3 «Организация и технология производства продукции»</w:t>
      </w:r>
      <w:r w:rsidR="00A90601">
        <w:rPr>
          <w:b/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студенты должны: </w:t>
      </w:r>
    </w:p>
    <w:p w:rsidR="00CF431E" w:rsidRPr="00CC4750" w:rsidRDefault="00CF431E" w:rsidP="00A54D5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дать характеристику</w:t>
      </w:r>
      <w:r w:rsidR="00A90601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производственной структуры основного производства (перечень цехов, их назначение и основные функции);</w:t>
      </w:r>
    </w:p>
    <w:p w:rsidR="00CF431E" w:rsidRPr="00CC4750" w:rsidRDefault="00CF431E" w:rsidP="00A54D5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описать технологический процесс изготовления продукции (технологические операции) в каждом цехе основного производства, начиная с поступления сырья. Описание технологии изготовления продукции должно осуществляться с использованием литературных источников;</w:t>
      </w:r>
    </w:p>
    <w:p w:rsidR="00CF431E" w:rsidRPr="00CC4750" w:rsidRDefault="00CF431E" w:rsidP="00A54D5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дать характеристику используемого сырья;</w:t>
      </w:r>
    </w:p>
    <w:p w:rsidR="00CF431E" w:rsidRPr="00CC4750" w:rsidRDefault="00CF431E" w:rsidP="00A54D5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привести состав и характеристику основного технологического оборудования в виде таблицы 3.3</w:t>
      </w:r>
    </w:p>
    <w:p w:rsidR="00CF431E" w:rsidRPr="00CC4750" w:rsidRDefault="00CF431E" w:rsidP="00A54D59">
      <w:pPr>
        <w:shd w:val="clear" w:color="auto" w:fill="FFFFFF"/>
        <w:ind w:firstLine="708"/>
        <w:jc w:val="both"/>
        <w:rPr>
          <w:i w:val="0"/>
          <w:szCs w:val="24"/>
        </w:rPr>
      </w:pPr>
    </w:p>
    <w:p w:rsidR="00CF431E" w:rsidRPr="00CC4750" w:rsidRDefault="00CF431E" w:rsidP="0094786F">
      <w:pPr>
        <w:shd w:val="clear" w:color="auto" w:fill="FFFFFF"/>
        <w:ind w:firstLine="426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Таблица 3.3 –Характеристика основного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99"/>
        <w:gridCol w:w="2347"/>
        <w:gridCol w:w="1847"/>
        <w:gridCol w:w="1847"/>
      </w:tblGrid>
      <w:tr w:rsidR="00CF431E" w:rsidRPr="00CC4750" w:rsidTr="00D23251">
        <w:tc>
          <w:tcPr>
            <w:tcW w:w="1806" w:type="dxa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Наименование</w:t>
            </w:r>
          </w:p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оборудования</w:t>
            </w:r>
          </w:p>
        </w:tc>
        <w:tc>
          <w:tcPr>
            <w:tcW w:w="1899" w:type="dxa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Тип, марка оборудования</w:t>
            </w:r>
          </w:p>
        </w:tc>
        <w:tc>
          <w:tcPr>
            <w:tcW w:w="2347" w:type="dxa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Производительность</w:t>
            </w:r>
          </w:p>
        </w:tc>
        <w:tc>
          <w:tcPr>
            <w:tcW w:w="1847" w:type="dxa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Назначение</w:t>
            </w:r>
          </w:p>
        </w:tc>
        <w:tc>
          <w:tcPr>
            <w:tcW w:w="1847" w:type="dxa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Количество</w:t>
            </w:r>
          </w:p>
        </w:tc>
      </w:tr>
      <w:tr w:rsidR="00CF431E" w:rsidRPr="00CC4750" w:rsidTr="00D23251">
        <w:tc>
          <w:tcPr>
            <w:tcW w:w="1806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...</w:t>
            </w:r>
          </w:p>
        </w:tc>
        <w:tc>
          <w:tcPr>
            <w:tcW w:w="1899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23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18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18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</w:tr>
      <w:tr w:rsidR="00CF431E" w:rsidRPr="00CC4750" w:rsidTr="00D23251">
        <w:tc>
          <w:tcPr>
            <w:tcW w:w="1806" w:type="dxa"/>
          </w:tcPr>
          <w:p w:rsidR="00CF431E" w:rsidRPr="00CC4750" w:rsidRDefault="00CF431E" w:rsidP="00D23251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…</w:t>
            </w:r>
          </w:p>
        </w:tc>
        <w:tc>
          <w:tcPr>
            <w:tcW w:w="1899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23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18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  <w:tc>
          <w:tcPr>
            <w:tcW w:w="1847" w:type="dxa"/>
          </w:tcPr>
          <w:p w:rsidR="00CF431E" w:rsidRPr="00CC4750" w:rsidRDefault="00CF431E" w:rsidP="00D23251">
            <w:pPr>
              <w:jc w:val="both"/>
              <w:rPr>
                <w:b/>
                <w:i w:val="0"/>
                <w:szCs w:val="24"/>
              </w:rPr>
            </w:pPr>
          </w:p>
        </w:tc>
      </w:tr>
    </w:tbl>
    <w:p w:rsidR="00CF431E" w:rsidRPr="00CC4750" w:rsidRDefault="00CF431E" w:rsidP="00A54D59">
      <w:pPr>
        <w:shd w:val="clear" w:color="auto" w:fill="FFFFFF"/>
        <w:jc w:val="both"/>
        <w:rPr>
          <w:b/>
          <w:i w:val="0"/>
          <w:szCs w:val="24"/>
        </w:rPr>
      </w:pPr>
      <w:r w:rsidRPr="00CC4750">
        <w:rPr>
          <w:i w:val="0"/>
          <w:szCs w:val="24"/>
        </w:rPr>
        <w:t>Источник: составлено автором по данным организации.</w:t>
      </w:r>
    </w:p>
    <w:p w:rsidR="00CF431E" w:rsidRPr="00CC4750" w:rsidRDefault="00CF431E" w:rsidP="00A54D59">
      <w:pPr>
        <w:shd w:val="clear" w:color="auto" w:fill="FFFFFF"/>
        <w:ind w:firstLine="708"/>
        <w:jc w:val="both"/>
        <w:rPr>
          <w:i w:val="0"/>
          <w:szCs w:val="24"/>
        </w:rPr>
      </w:pPr>
    </w:p>
    <w:p w:rsidR="00CF431E" w:rsidRPr="00CC4750" w:rsidRDefault="00CF431E" w:rsidP="00A54D59">
      <w:pPr>
        <w:shd w:val="clear" w:color="auto" w:fill="FFFFFF"/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Данный раздел должен быть не менее 4 страниц.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Цель индивидуального задания (</w:t>
      </w:r>
      <w:r w:rsidRPr="00CC4750">
        <w:rPr>
          <w:b/>
          <w:i w:val="0"/>
          <w:szCs w:val="24"/>
        </w:rPr>
        <w:t>подраздел 2.1.4</w:t>
      </w:r>
      <w:r w:rsidR="00A90601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>«Индивидуальное задание.</w:t>
      </w:r>
      <w:r w:rsidR="00A90601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>Сравнительный анализ цен на продукцию организации и ее конкурентов»)</w:t>
      </w:r>
      <w:r w:rsidR="00A90601">
        <w:rPr>
          <w:b/>
          <w:i w:val="0"/>
          <w:szCs w:val="24"/>
        </w:rPr>
        <w:t xml:space="preserve"> </w:t>
      </w:r>
      <w:r w:rsidRPr="00CC4750">
        <w:rPr>
          <w:i w:val="0"/>
          <w:szCs w:val="24"/>
        </w:rPr>
        <w:t>состоит в проведении сравнительного анализа цен на продукцию, производимую организацией, с ценами на продукцию ее основных конкурентов.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Студент должен выбрать вид продукции (изделия), по которому он будет проводить анализ, согласовать свой выбор с руководителем практики. Студент должен собрать информацию о ценах на продукцию (путем посещения торговых объектов и изучения</w:t>
      </w:r>
      <w:r w:rsidR="00A90601">
        <w:rPr>
          <w:i w:val="0"/>
          <w:szCs w:val="24"/>
        </w:rPr>
        <w:t xml:space="preserve"> </w:t>
      </w:r>
      <w:proofErr w:type="spellStart"/>
      <w:r w:rsidRPr="00CC4750">
        <w:rPr>
          <w:i w:val="0"/>
          <w:szCs w:val="24"/>
        </w:rPr>
        <w:t>интернет-ресурсов</w:t>
      </w:r>
      <w:proofErr w:type="spellEnd"/>
      <w:r w:rsidRPr="00CC4750">
        <w:rPr>
          <w:i w:val="0"/>
          <w:szCs w:val="24"/>
        </w:rPr>
        <w:t>)</w:t>
      </w:r>
      <w:r w:rsidR="00C2354B" w:rsidRPr="00C2354B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и представить её</w:t>
      </w:r>
      <w:r w:rsidR="00A90601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в виде таблицы 3.4.</w:t>
      </w:r>
    </w:p>
    <w:p w:rsidR="00CF431E" w:rsidRPr="00CC4750" w:rsidRDefault="00CF431E" w:rsidP="0094786F">
      <w:pPr>
        <w:ind w:firstLine="567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lastRenderedPageBreak/>
        <w:t>Таблица 3.4 – Сравнительный анализ цен на …..(название продукции) по состоянию на (указать дату)</w:t>
      </w:r>
    </w:p>
    <w:tbl>
      <w:tblPr>
        <w:tblW w:w="4949" w:type="pct"/>
        <w:tblLayout w:type="fixed"/>
        <w:tblLook w:val="00A0" w:firstRow="1" w:lastRow="0" w:firstColumn="1" w:lastColumn="0" w:noHBand="0" w:noVBand="0"/>
      </w:tblPr>
      <w:tblGrid>
        <w:gridCol w:w="3084"/>
        <w:gridCol w:w="1221"/>
        <w:gridCol w:w="2733"/>
        <w:gridCol w:w="2715"/>
      </w:tblGrid>
      <w:tr w:rsidR="0090770B" w:rsidRPr="00CC4750" w:rsidTr="0090770B">
        <w:trPr>
          <w:trHeight w:val="562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0B" w:rsidRDefault="00CF431E" w:rsidP="00A90601">
            <w:pPr>
              <w:widowControl w:val="0"/>
              <w:ind w:right="-79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 xml:space="preserve">Наименование </w:t>
            </w:r>
          </w:p>
          <w:p w:rsidR="00CF431E" w:rsidRPr="00CC4750" w:rsidRDefault="00CF431E" w:rsidP="00A90601">
            <w:pPr>
              <w:widowControl w:val="0"/>
              <w:ind w:right="-79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организации-конкурента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widowControl w:val="0"/>
              <w:ind w:right="-107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Цена, руб.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90770B">
            <w:pPr>
              <w:widowControl w:val="0"/>
              <w:ind w:right="-93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Абсолютное отклонение от лидера, руб.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widowControl w:val="0"/>
              <w:ind w:right="-122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Относительное отклонение от лидера, %</w:t>
            </w:r>
          </w:p>
        </w:tc>
      </w:tr>
      <w:tr w:rsidR="0090770B" w:rsidRPr="00CC4750" w:rsidTr="0090770B">
        <w:trPr>
          <w:trHeight w:val="91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90770B" w:rsidRPr="00CC4750" w:rsidTr="0090770B">
        <w:trPr>
          <w:trHeight w:val="11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90770B" w:rsidRPr="00CC4750" w:rsidTr="0090770B">
        <w:trPr>
          <w:trHeight w:val="11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90770B" w:rsidRPr="00CC4750" w:rsidTr="0090770B">
        <w:trPr>
          <w:trHeight w:val="11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  <w:tr w:rsidR="0090770B" w:rsidRPr="00CC4750" w:rsidTr="0090770B">
        <w:trPr>
          <w:trHeight w:val="11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widowControl w:val="0"/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widowControl w:val="0"/>
              <w:rPr>
                <w:i w:val="0"/>
                <w:color w:val="000000"/>
                <w:szCs w:val="24"/>
              </w:rPr>
            </w:pPr>
          </w:p>
        </w:tc>
      </w:tr>
    </w:tbl>
    <w:p w:rsidR="00CF431E" w:rsidRPr="00CC4750" w:rsidRDefault="00CF431E" w:rsidP="00A54D59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Источник: собственная разработка.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Среди представленных организаций выбирается организация-лидер, у которой цена на данный вид продукции самая низкая. Цены остальных организаций-конкурентов сравниваются с ценами лидера.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081D9B">
      <w:pPr>
        <w:ind w:firstLine="709"/>
        <w:jc w:val="both"/>
        <w:rPr>
          <w:b/>
          <w:szCs w:val="24"/>
        </w:rPr>
      </w:pPr>
      <w:r w:rsidRPr="00CC4750">
        <w:rPr>
          <w:b/>
          <w:szCs w:val="24"/>
        </w:rPr>
        <w:t>3.1.2 Требования к содержанию отчета по практике в банках</w:t>
      </w:r>
    </w:p>
    <w:p w:rsidR="00CF431E" w:rsidRPr="00CC4750" w:rsidRDefault="00CF431E" w:rsidP="00A54D59">
      <w:pPr>
        <w:ind w:firstLine="709"/>
        <w:jc w:val="both"/>
        <w:rPr>
          <w:b/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В подразделе</w:t>
      </w:r>
      <w:r w:rsidR="00A90601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>2.2.1 «Организационно-экономическая характеристика банка и вида экономической деятельности»</w:t>
      </w:r>
      <w:r w:rsidR="00A90601">
        <w:rPr>
          <w:b/>
          <w:i w:val="0"/>
          <w:szCs w:val="24"/>
        </w:rPr>
        <w:t xml:space="preserve"> </w:t>
      </w:r>
      <w:r w:rsidRPr="00CC4750">
        <w:rPr>
          <w:i w:val="0"/>
          <w:szCs w:val="24"/>
        </w:rPr>
        <w:t>студенты на основе информации, представленной на сайте Национального банка Республики Беларусь, должны изучить и кратко охарактеризовать состояние банковской системы страны, определить рейтинги изучаемого банка по показателям «среднегодовые активы» и «прибыль».  Показатели «среднегодовые активы» и «прибыль банков» за последние два года представляются в виде аналитических таблиц (таблицы 3.5 – 3.6), рассчитываются абсолютное изменение и темп роста.</w:t>
      </w:r>
    </w:p>
    <w:p w:rsidR="00CF431E" w:rsidRPr="00A90601" w:rsidRDefault="00CF431E" w:rsidP="00A54D59">
      <w:pPr>
        <w:ind w:firstLine="709"/>
        <w:jc w:val="both"/>
        <w:rPr>
          <w:i w:val="0"/>
          <w:sz w:val="14"/>
          <w:szCs w:val="14"/>
        </w:rPr>
      </w:pPr>
    </w:p>
    <w:p w:rsidR="00CF431E" w:rsidRPr="00CC4750" w:rsidRDefault="00CF431E" w:rsidP="0094786F">
      <w:pPr>
        <w:ind w:firstLine="567"/>
        <w:jc w:val="both"/>
        <w:rPr>
          <w:b/>
          <w:i w:val="0"/>
          <w:szCs w:val="24"/>
        </w:rPr>
      </w:pPr>
      <w:r w:rsidRPr="00CC4750">
        <w:rPr>
          <w:b/>
          <w:bCs/>
          <w:i w:val="0"/>
          <w:szCs w:val="24"/>
        </w:rPr>
        <w:t xml:space="preserve">Таблица 3.5 – Рейтинги банков Республики Беларусь по показателю «среднегодовые активы» </w:t>
      </w:r>
      <w:r w:rsidRPr="00CC4750">
        <w:rPr>
          <w:b/>
          <w:i w:val="0"/>
          <w:szCs w:val="24"/>
        </w:rPr>
        <w:t xml:space="preserve">за 20… </w:t>
      </w:r>
      <w:r w:rsidRPr="00CC4750">
        <w:rPr>
          <w:i w:val="0"/>
          <w:color w:val="000000"/>
          <w:szCs w:val="24"/>
        </w:rPr>
        <w:t xml:space="preserve">– </w:t>
      </w:r>
      <w:r w:rsidRPr="00CC4750">
        <w:rPr>
          <w:b/>
          <w:i w:val="0"/>
          <w:szCs w:val="24"/>
        </w:rPr>
        <w:t>20… гг.</w:t>
      </w:r>
    </w:p>
    <w:tbl>
      <w:tblPr>
        <w:tblW w:w="97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47"/>
        <w:gridCol w:w="932"/>
        <w:gridCol w:w="992"/>
        <w:gridCol w:w="992"/>
        <w:gridCol w:w="992"/>
        <w:gridCol w:w="957"/>
        <w:gridCol w:w="1098"/>
        <w:gridCol w:w="1134"/>
      </w:tblGrid>
      <w:tr w:rsidR="00CF431E" w:rsidRPr="00CC4750" w:rsidTr="00A90601">
        <w:trPr>
          <w:trHeight w:val="438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Наименование банка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Абсолютное изменение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Темп роста, %</w:t>
            </w:r>
          </w:p>
        </w:tc>
      </w:tr>
      <w:tr w:rsidR="00CF431E" w:rsidRPr="00CC4750" w:rsidTr="00A90601">
        <w:trPr>
          <w:cantSplit/>
          <w:trHeight w:val="243"/>
        </w:trPr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rPr>
                <w:i w:val="0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122" w:hanging="10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A90601">
            <w:pPr>
              <w:ind w:right="-11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91" w:hanging="84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A90601">
            <w:pPr>
              <w:ind w:right="-107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A90601">
            <w:pPr>
              <w:ind w:right="-138" w:hanging="123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</w:t>
            </w:r>
            <w:r w:rsidR="00A90601">
              <w:rPr>
                <w:i w:val="0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A90601">
            <w:pPr>
              <w:ind w:right="-94" w:hanging="8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2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8</w:t>
            </w:r>
          </w:p>
        </w:tc>
      </w:tr>
      <w:tr w:rsidR="00CF431E" w:rsidRPr="00CC4750" w:rsidTr="00A90601">
        <w:trPr>
          <w:trHeight w:val="15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«AСБ </w:t>
            </w:r>
            <w:proofErr w:type="spellStart"/>
            <w:r w:rsidRPr="00CC4750">
              <w:rPr>
                <w:i w:val="0"/>
                <w:szCs w:val="24"/>
              </w:rPr>
              <w:t>Беларусбанк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6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Белагропромбанк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6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Белинвестбанк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5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Паритетбанк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6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Сбер</w:t>
            </w:r>
            <w:proofErr w:type="spellEnd"/>
            <w:r w:rsidRPr="00CC4750">
              <w:rPr>
                <w:i w:val="0"/>
                <w:szCs w:val="24"/>
              </w:rPr>
              <w:t xml:space="preserve">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5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«</w:t>
            </w:r>
            <w:proofErr w:type="spellStart"/>
            <w:r w:rsidRPr="00CC4750">
              <w:rPr>
                <w:i w:val="0"/>
                <w:szCs w:val="24"/>
              </w:rPr>
              <w:t>Приорбанк</w:t>
            </w:r>
            <w:proofErr w:type="spellEnd"/>
            <w:r w:rsidRPr="00CC4750">
              <w:rPr>
                <w:i w:val="0"/>
                <w:szCs w:val="24"/>
              </w:rPr>
              <w:t>» ОАО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4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«Банк </w:t>
            </w:r>
            <w:proofErr w:type="spellStart"/>
            <w:r w:rsidRPr="00CC4750">
              <w:rPr>
                <w:i w:val="0"/>
                <w:szCs w:val="24"/>
              </w:rPr>
              <w:t>БелВЭБ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4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«БНБ-Банк»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4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Белгазпромбанк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3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left="-9" w:right="-80" w:hanging="14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АКБ «Абсолют Банк» (ПАО)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7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«РРБ-Банк»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9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</w:t>
            </w:r>
            <w:proofErr w:type="spellStart"/>
            <w:r w:rsidRPr="00CC4750">
              <w:rPr>
                <w:i w:val="0"/>
                <w:szCs w:val="24"/>
              </w:rPr>
              <w:t>МТБанк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8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Технобанк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8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«</w:t>
            </w:r>
            <w:proofErr w:type="spellStart"/>
            <w:r w:rsidRPr="00CC4750">
              <w:rPr>
                <w:i w:val="0"/>
                <w:szCs w:val="24"/>
              </w:rPr>
              <w:t>Франсабанк</w:t>
            </w:r>
            <w:proofErr w:type="spellEnd"/>
            <w:r w:rsidRPr="00CC4750">
              <w:rPr>
                <w:i w:val="0"/>
                <w:szCs w:val="24"/>
              </w:rPr>
              <w:t>» ОАО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7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«Банк «Решение»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8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Банк ВТБ (Беларусь)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8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8</w:t>
            </w:r>
          </w:p>
        </w:tc>
      </w:tr>
      <w:tr w:rsidR="00CF431E" w:rsidRPr="00CC4750" w:rsidTr="00A90601">
        <w:trPr>
          <w:trHeight w:val="1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«Альфа-Банк»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СтатусБанк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20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«Банк </w:t>
            </w:r>
            <w:proofErr w:type="spellStart"/>
            <w:r w:rsidRPr="00CC4750">
              <w:rPr>
                <w:i w:val="0"/>
                <w:szCs w:val="24"/>
              </w:rPr>
              <w:t>Дабрабыт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27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АО «БТА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7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«БСБ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6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«Идея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16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«ТК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A90601">
        <w:trPr>
          <w:trHeight w:val="20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A90601">
            <w:pPr>
              <w:ind w:right="-80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«Цептер Банк»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</w:tbl>
    <w:p w:rsidR="00CF431E" w:rsidRPr="00CC4750" w:rsidRDefault="00CF431E" w:rsidP="00A54D59">
      <w:pPr>
        <w:widowControl w:val="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Источник: [ ].</w:t>
      </w:r>
    </w:p>
    <w:p w:rsidR="00CF431E" w:rsidRPr="00CC4750" w:rsidRDefault="00CF431E" w:rsidP="00A54D59">
      <w:pPr>
        <w:widowControl w:val="0"/>
        <w:contextualSpacing/>
        <w:jc w:val="both"/>
        <w:rPr>
          <w:i w:val="0"/>
          <w:szCs w:val="24"/>
        </w:rPr>
      </w:pPr>
    </w:p>
    <w:p w:rsidR="00CF431E" w:rsidRPr="00CC4750" w:rsidRDefault="00CF431E" w:rsidP="0094786F">
      <w:pPr>
        <w:ind w:firstLine="567"/>
        <w:jc w:val="both"/>
        <w:rPr>
          <w:b/>
          <w:i w:val="0"/>
          <w:szCs w:val="24"/>
        </w:rPr>
      </w:pPr>
      <w:r w:rsidRPr="00CC4750">
        <w:rPr>
          <w:b/>
          <w:bCs/>
          <w:i w:val="0"/>
          <w:szCs w:val="24"/>
        </w:rPr>
        <w:t xml:space="preserve">Таблица 3.6 – Рейтинги банков Республики Беларусь  по показателю </w:t>
      </w:r>
      <w:r w:rsidRPr="00CC4750">
        <w:rPr>
          <w:b/>
          <w:i w:val="0"/>
          <w:szCs w:val="24"/>
        </w:rPr>
        <w:t>«</w:t>
      </w:r>
      <w:r w:rsidRPr="00CC4750">
        <w:rPr>
          <w:b/>
          <w:bCs/>
          <w:i w:val="0"/>
          <w:szCs w:val="24"/>
        </w:rPr>
        <w:t>прибыль»</w:t>
      </w:r>
      <w:r w:rsidRPr="00CC4750">
        <w:rPr>
          <w:b/>
          <w:i w:val="0"/>
          <w:szCs w:val="24"/>
        </w:rPr>
        <w:t xml:space="preserve"> за 20… </w:t>
      </w:r>
      <w:r w:rsidRPr="00CC4750">
        <w:rPr>
          <w:i w:val="0"/>
          <w:color w:val="000000"/>
          <w:szCs w:val="24"/>
        </w:rPr>
        <w:t xml:space="preserve">– </w:t>
      </w:r>
      <w:r w:rsidRPr="00CC4750">
        <w:rPr>
          <w:b/>
          <w:i w:val="0"/>
          <w:szCs w:val="24"/>
        </w:rPr>
        <w:t xml:space="preserve">20… гг. </w:t>
      </w:r>
    </w:p>
    <w:tbl>
      <w:tblPr>
        <w:tblW w:w="961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47"/>
        <w:gridCol w:w="1008"/>
        <w:gridCol w:w="924"/>
        <w:gridCol w:w="992"/>
        <w:gridCol w:w="925"/>
        <w:gridCol w:w="910"/>
        <w:gridCol w:w="1078"/>
        <w:gridCol w:w="1134"/>
      </w:tblGrid>
      <w:tr w:rsidR="00CF431E" w:rsidRPr="00CC4750" w:rsidTr="0090770B">
        <w:trPr>
          <w:trHeight w:val="348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Наименование банка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Абсолютное изменение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Темп роста, %</w:t>
            </w:r>
          </w:p>
        </w:tc>
      </w:tr>
      <w:tr w:rsidR="00CF431E" w:rsidRPr="00CC4750" w:rsidTr="0090770B">
        <w:trPr>
          <w:cantSplit/>
          <w:trHeight w:val="695"/>
        </w:trPr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rPr>
                <w:i w:val="0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46" w:hanging="10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90770B">
            <w:pPr>
              <w:ind w:right="-108" w:hanging="52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97" w:hanging="7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90770B">
            <w:pPr>
              <w:ind w:right="-108" w:hanging="77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90770B">
            <w:pPr>
              <w:ind w:left="-122" w:right="-144" w:hanging="14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тыс. руб.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90770B">
            <w:pPr>
              <w:ind w:right="-96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рейтинга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9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«AСБ </w:t>
            </w:r>
            <w:proofErr w:type="spellStart"/>
            <w:r w:rsidRPr="00CC4750">
              <w:rPr>
                <w:i w:val="0"/>
                <w:szCs w:val="24"/>
              </w:rPr>
              <w:t>Беларусбанк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8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Белагропромбанк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9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Белинвестбанк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9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Паритетбанк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Сбер</w:t>
            </w:r>
            <w:proofErr w:type="spellEnd"/>
            <w:r w:rsidRPr="00CC4750">
              <w:rPr>
                <w:i w:val="0"/>
                <w:szCs w:val="24"/>
              </w:rPr>
              <w:t xml:space="preserve">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76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«</w:t>
            </w:r>
            <w:proofErr w:type="spellStart"/>
            <w:r w:rsidRPr="00CC4750">
              <w:rPr>
                <w:i w:val="0"/>
                <w:szCs w:val="24"/>
              </w:rPr>
              <w:t>Приорбанк</w:t>
            </w:r>
            <w:proofErr w:type="spellEnd"/>
            <w:r w:rsidRPr="00CC4750">
              <w:rPr>
                <w:i w:val="0"/>
                <w:szCs w:val="24"/>
              </w:rPr>
              <w:t>» ОАО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7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«Банк </w:t>
            </w:r>
            <w:proofErr w:type="spellStart"/>
            <w:r w:rsidRPr="00CC4750">
              <w:rPr>
                <w:i w:val="0"/>
                <w:szCs w:val="24"/>
              </w:rPr>
              <w:t>БелВЭБ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8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«БНБ-Банк»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7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Белгазпромбанк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3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left="-9" w:right="-108" w:hanging="14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АКБ «Абсолют Банк» (ПАО)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21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«РРБ-Банк»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</w:t>
            </w:r>
            <w:proofErr w:type="spellStart"/>
            <w:r w:rsidRPr="00CC4750">
              <w:rPr>
                <w:i w:val="0"/>
                <w:szCs w:val="24"/>
              </w:rPr>
              <w:t>МТБанк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22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Технобанк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21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«</w:t>
            </w:r>
            <w:proofErr w:type="spellStart"/>
            <w:r w:rsidRPr="00CC4750">
              <w:rPr>
                <w:i w:val="0"/>
                <w:szCs w:val="24"/>
              </w:rPr>
              <w:t>Франсабанк</w:t>
            </w:r>
            <w:proofErr w:type="spellEnd"/>
            <w:r w:rsidRPr="00CC4750">
              <w:rPr>
                <w:i w:val="0"/>
                <w:szCs w:val="24"/>
              </w:rPr>
              <w:t>» ОАО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7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«Банк «Решение»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21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Банк ВТБ (Беларусь)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21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«Альфа-Банк»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3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ОАО «</w:t>
            </w:r>
            <w:proofErr w:type="spellStart"/>
            <w:r w:rsidRPr="00CC4750">
              <w:rPr>
                <w:i w:val="0"/>
                <w:szCs w:val="24"/>
              </w:rPr>
              <w:t>СтатусБанк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6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ОАО «Банк </w:t>
            </w:r>
            <w:proofErr w:type="spellStart"/>
            <w:r w:rsidRPr="00CC4750">
              <w:rPr>
                <w:i w:val="0"/>
                <w:szCs w:val="24"/>
              </w:rPr>
              <w:t>Дабрабыт</w:t>
            </w:r>
            <w:proofErr w:type="spellEnd"/>
            <w:r w:rsidRPr="00CC4750">
              <w:rPr>
                <w:i w:val="0"/>
                <w:szCs w:val="24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3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АО «БТА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4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«БСБ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4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«Идея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4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«ТК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  <w:tr w:rsidR="00CF431E" w:rsidRPr="00CC4750" w:rsidTr="0090770B">
        <w:trPr>
          <w:trHeight w:val="13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90770B">
            <w:pPr>
              <w:ind w:right="-108"/>
              <w:jc w:val="left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ЗАО «Цептер Банк»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</w:p>
        </w:tc>
      </w:tr>
    </w:tbl>
    <w:p w:rsidR="00CF431E" w:rsidRPr="00CC4750" w:rsidRDefault="00CF431E" w:rsidP="00A54D59">
      <w:pPr>
        <w:widowControl w:val="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Источник: [ ].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На основе изучения отчетности проводится анализ</w:t>
      </w:r>
      <w:r w:rsidR="00C2354B" w:rsidRPr="00C2354B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состава и динамики чистой прибыли банка за 2 года, информация представляется по форме таблицы 3.7.</w:t>
      </w:r>
    </w:p>
    <w:p w:rsidR="00CF431E" w:rsidRPr="00CC4750" w:rsidRDefault="00CF431E" w:rsidP="00A54D59">
      <w:pPr>
        <w:rPr>
          <w:i w:val="0"/>
          <w:szCs w:val="24"/>
        </w:rPr>
      </w:pPr>
    </w:p>
    <w:p w:rsidR="00CF431E" w:rsidRPr="00CC4750" w:rsidRDefault="00CF431E" w:rsidP="0094786F">
      <w:pPr>
        <w:ind w:firstLine="284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lastRenderedPageBreak/>
        <w:t xml:space="preserve">Таблица 3.7– Анализ состава и динамики чистой прибыли банка за 20… </w:t>
      </w:r>
      <w:r w:rsidRPr="00CC4750">
        <w:rPr>
          <w:i w:val="0"/>
          <w:color w:val="000000"/>
          <w:szCs w:val="24"/>
        </w:rPr>
        <w:t xml:space="preserve">– </w:t>
      </w:r>
      <w:r w:rsidRPr="00CC4750">
        <w:rPr>
          <w:b/>
          <w:i w:val="0"/>
          <w:szCs w:val="24"/>
        </w:rPr>
        <w:t xml:space="preserve">20… гг.                                                                                             </w:t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b/>
          <w:i w:val="0"/>
          <w:szCs w:val="24"/>
        </w:rPr>
        <w:tab/>
      </w:r>
      <w:r w:rsidRPr="00CC4750">
        <w:rPr>
          <w:i w:val="0"/>
          <w:szCs w:val="24"/>
        </w:rPr>
        <w:t>в тыс. руб.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3417"/>
        <w:gridCol w:w="1560"/>
        <w:gridCol w:w="1407"/>
        <w:gridCol w:w="1711"/>
        <w:gridCol w:w="1559"/>
      </w:tblGrid>
      <w:tr w:rsidR="00CF431E" w:rsidRPr="00CC4750" w:rsidTr="00D23251">
        <w:trPr>
          <w:trHeight w:val="1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20… г.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Абсолютное 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Темп роста, %</w:t>
            </w:r>
          </w:p>
        </w:tc>
      </w:tr>
      <w:tr w:rsidR="00CF431E" w:rsidRPr="00CC4750" w:rsidTr="00D23251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Прибыль до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31E" w:rsidRPr="00CC4750" w:rsidRDefault="00CF431E" w:rsidP="00D23251">
            <w:pPr>
              <w:jc w:val="left"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Чистая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</w:tbl>
    <w:p w:rsidR="00CF431E" w:rsidRPr="00CC4750" w:rsidRDefault="00CF431E" w:rsidP="006030F9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Источник:</w:t>
      </w:r>
    </w:p>
    <w:p w:rsidR="00CF431E" w:rsidRPr="00CC4750" w:rsidRDefault="00CF431E" w:rsidP="00A54D59">
      <w:pPr>
        <w:ind w:firstLine="709"/>
        <w:jc w:val="both"/>
        <w:rPr>
          <w:b/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 xml:space="preserve">В подразделе 2.2.2 «Структура управления банка» </w:t>
      </w:r>
      <w:r w:rsidRPr="00CC4750">
        <w:rPr>
          <w:i w:val="0"/>
          <w:szCs w:val="24"/>
        </w:rPr>
        <w:t>студенты на основе информации исследуемого банка должны представить структуру управления банка (рисунок или приложение). Используя положения об отделах и службах, а также учебную литературу и интернет-источники, необходимо кратко охарактеризовать каждую службу, определить ее задачи и функции (1/4-1/3 страницы на каждую). Более подробно следует изучить функциональное назначение экономических подразделений банка.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b/>
          <w:i w:val="0"/>
          <w:szCs w:val="24"/>
        </w:rPr>
        <w:t>В подразделе 2.2.3 «Характеристика продуктов банка. Технология оказания банковских услуг»</w:t>
      </w:r>
      <w:r w:rsidR="009138E4">
        <w:rPr>
          <w:b/>
          <w:i w:val="0"/>
          <w:szCs w:val="24"/>
        </w:rPr>
        <w:t xml:space="preserve"> </w:t>
      </w:r>
      <w:r w:rsidRPr="00CC4750">
        <w:rPr>
          <w:i w:val="0"/>
          <w:szCs w:val="24"/>
        </w:rPr>
        <w:t>студенты на основе информации исследуемого банка и интернет-источников должны изучить, какие продукты и услуги предоставляет банк юридическим и физическим лицам (валютные операции, кредиты, сберегательные депозиты, хранение ценностей, продажа драг.</w:t>
      </w:r>
      <w:r w:rsidR="009138E4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 xml:space="preserve">металлов, </w:t>
      </w:r>
      <w:proofErr w:type="spellStart"/>
      <w:r w:rsidRPr="00CC4750">
        <w:rPr>
          <w:i w:val="0"/>
          <w:szCs w:val="24"/>
        </w:rPr>
        <w:t>факторинговые</w:t>
      </w:r>
      <w:proofErr w:type="spellEnd"/>
      <w:r w:rsidRPr="00CC4750">
        <w:rPr>
          <w:i w:val="0"/>
          <w:szCs w:val="24"/>
        </w:rPr>
        <w:t xml:space="preserve"> услуги и др.), дать их характеристику.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Используя инструкции банка, необходимо описать порядок оказания розничных услуг или услуг для корпоративных клиентов (по выбору студента).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Цель индивидуального задания </w:t>
      </w:r>
      <w:r w:rsidRPr="00CC4750">
        <w:rPr>
          <w:b/>
          <w:i w:val="0"/>
          <w:szCs w:val="24"/>
        </w:rPr>
        <w:t>(подраздел 2.2.4 «Индивидуальное задание.</w:t>
      </w:r>
      <w:r w:rsidR="009138E4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 xml:space="preserve">Сравнительный анализ характеристик розничных продуктов банка и его конкурентов») </w:t>
      </w:r>
      <w:r w:rsidRPr="00CC4750">
        <w:rPr>
          <w:i w:val="0"/>
          <w:szCs w:val="24"/>
        </w:rPr>
        <w:t>состоит в проведении сравнительного анализа характеристик розничных продуктов банка и его основных конкурентов.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t>Для выполнения задания студент должен выбрать один из розничных кредитных или депозитных продуктов исследуемого банка, а также продукты-аналоги у 2 – 3банков-конкурентов. Информация должна быть  представлена в виде таблиц 3.8– 3.9.</w:t>
      </w: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94786F">
      <w:pPr>
        <w:ind w:firstLine="567"/>
        <w:contextualSpacing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Таблица 3.8 – Показатели розничных кредитных продуктов банка «название» и основных  его конкурентов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418"/>
        <w:gridCol w:w="1559"/>
        <w:gridCol w:w="1276"/>
        <w:gridCol w:w="1417"/>
        <w:gridCol w:w="1418"/>
        <w:gridCol w:w="1275"/>
      </w:tblGrid>
      <w:tr w:rsidR="00CF431E" w:rsidRPr="00CC4750" w:rsidTr="00C2354B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Название банка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Название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ind w:right="-83" w:hanging="72"/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Минимальная 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Максимальная 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ind w:left="-135" w:right="-91"/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 xml:space="preserve">Срок </w:t>
            </w:r>
            <w:proofErr w:type="spellStart"/>
            <w:r w:rsidRPr="00CC4750">
              <w:rPr>
                <w:i w:val="0"/>
                <w:color w:val="000000"/>
                <w:szCs w:val="24"/>
              </w:rPr>
              <w:t>кредитова</w:t>
            </w:r>
            <w:proofErr w:type="spellEnd"/>
            <w:r w:rsidR="00C2354B">
              <w:rPr>
                <w:i w:val="0"/>
                <w:color w:val="000000"/>
                <w:szCs w:val="24"/>
                <w:lang w:val="en-US"/>
              </w:rPr>
              <w:t>-</w:t>
            </w:r>
            <w:proofErr w:type="spellStart"/>
            <w:r w:rsidRPr="00CC4750">
              <w:rPr>
                <w:i w:val="0"/>
                <w:color w:val="000000"/>
                <w:szCs w:val="24"/>
              </w:rPr>
              <w:t>ния</w:t>
            </w:r>
            <w:proofErr w:type="spellEnd"/>
            <w:r w:rsidRPr="00CC4750">
              <w:rPr>
                <w:i w:val="0"/>
                <w:color w:val="000000"/>
                <w:szCs w:val="24"/>
              </w:rPr>
              <w:t>, 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ind w:right="-87"/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Процентная ставка,%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Дополнительные условия</w:t>
            </w:r>
          </w:p>
        </w:tc>
      </w:tr>
      <w:tr w:rsidR="00CF431E" w:rsidRPr="00CC4750" w:rsidTr="00D23251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3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D23251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</w:tbl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94786F">
      <w:pPr>
        <w:ind w:firstLine="567"/>
        <w:contextualSpacing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Таблица 3.9  – Показатели розничных депозитных продуктов банка «название» и основных  его конкурентов</w:t>
      </w:r>
    </w:p>
    <w:tbl>
      <w:tblPr>
        <w:tblW w:w="95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258"/>
        <w:gridCol w:w="2268"/>
        <w:gridCol w:w="1441"/>
        <w:gridCol w:w="1559"/>
        <w:gridCol w:w="1749"/>
      </w:tblGrid>
      <w:tr w:rsidR="00CF431E" w:rsidRPr="00CC4750" w:rsidTr="00C2354B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Название банка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Название</w:t>
            </w:r>
          </w:p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contextualSpacing/>
              <w:rPr>
                <w:bCs/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Признак</w:t>
            </w:r>
          </w:p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szCs w:val="24"/>
              </w:rPr>
              <w:t>ставки</w:t>
            </w:r>
            <w:r w:rsidRPr="00CC4750">
              <w:rPr>
                <w:bCs/>
                <w:i w:val="0"/>
                <w:szCs w:val="24"/>
              </w:rPr>
              <w:t xml:space="preserve"> (плавающая /фиксированная)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ind w:right="-66"/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color w:val="000000"/>
                <w:szCs w:val="24"/>
              </w:rPr>
              <w:t>Процентная ставка,%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widowControl w:val="0"/>
              <w:tabs>
                <w:tab w:val="left" w:pos="5775"/>
              </w:tabs>
              <w:ind w:right="-79"/>
              <w:contextualSpacing/>
              <w:rPr>
                <w:bCs/>
                <w:i w:val="0"/>
                <w:szCs w:val="24"/>
              </w:rPr>
            </w:pPr>
            <w:proofErr w:type="spellStart"/>
            <w:r w:rsidRPr="00CC4750">
              <w:rPr>
                <w:bCs/>
                <w:i w:val="0"/>
                <w:szCs w:val="24"/>
              </w:rPr>
              <w:t>Первоначаль-ный</w:t>
            </w:r>
            <w:proofErr w:type="spellEnd"/>
          </w:p>
          <w:p w:rsidR="00CF431E" w:rsidRPr="00CC4750" w:rsidRDefault="00CF431E" w:rsidP="00C2354B">
            <w:pPr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bCs/>
                <w:i w:val="0"/>
                <w:szCs w:val="24"/>
              </w:rPr>
              <w:t>взнос, руб.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1E" w:rsidRPr="00CC4750" w:rsidRDefault="00CF431E" w:rsidP="00C2354B">
            <w:pPr>
              <w:ind w:right="-90"/>
              <w:contextualSpacing/>
              <w:rPr>
                <w:i w:val="0"/>
                <w:color w:val="000000"/>
                <w:szCs w:val="24"/>
              </w:rPr>
            </w:pPr>
            <w:r w:rsidRPr="00CC4750">
              <w:rPr>
                <w:i w:val="0"/>
                <w:szCs w:val="24"/>
              </w:rPr>
              <w:t>Капитализация</w:t>
            </w:r>
          </w:p>
        </w:tc>
      </w:tr>
      <w:tr w:rsidR="00CF431E" w:rsidRPr="00CC4750" w:rsidTr="009138E4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contextualSpacing/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138E4">
        <w:trPr>
          <w:trHeight w:val="3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  <w:tr w:rsidR="00CF431E" w:rsidRPr="00CC4750" w:rsidTr="009138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1E" w:rsidRPr="00CC4750" w:rsidRDefault="00CF431E" w:rsidP="00D23251">
            <w:pPr>
              <w:rPr>
                <w:i w:val="0"/>
                <w:color w:val="000000"/>
                <w:szCs w:val="24"/>
              </w:rPr>
            </w:pPr>
          </w:p>
        </w:tc>
      </w:tr>
    </w:tbl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</w:p>
    <w:p w:rsidR="00CF431E" w:rsidRPr="00CC4750" w:rsidRDefault="00CF431E" w:rsidP="00A54D59">
      <w:pPr>
        <w:ind w:firstLine="709"/>
        <w:jc w:val="both"/>
        <w:rPr>
          <w:i w:val="0"/>
          <w:szCs w:val="24"/>
        </w:rPr>
      </w:pPr>
      <w:r w:rsidRPr="00CC4750">
        <w:rPr>
          <w:i w:val="0"/>
          <w:szCs w:val="24"/>
        </w:rPr>
        <w:lastRenderedPageBreak/>
        <w:t>Учитывая значимость показателей розничных кредитных  и депозитных продуктов для потребителей, студент должен оценить привлекательность продуктов конкурентов.</w:t>
      </w:r>
    </w:p>
    <w:p w:rsidR="00CF431E" w:rsidRPr="00CC4750" w:rsidRDefault="00CF431E" w:rsidP="00A54D59">
      <w:pPr>
        <w:rPr>
          <w:szCs w:val="24"/>
        </w:rPr>
      </w:pPr>
    </w:p>
    <w:p w:rsidR="00CF431E" w:rsidRPr="00CC4750" w:rsidRDefault="00CF431E" w:rsidP="001D7D2F">
      <w:pPr>
        <w:ind w:firstLine="709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3.2</w:t>
      </w:r>
      <w:r w:rsidR="009138E4">
        <w:rPr>
          <w:b/>
          <w:i w:val="0"/>
          <w:szCs w:val="24"/>
        </w:rPr>
        <w:t xml:space="preserve"> </w:t>
      </w:r>
      <w:r w:rsidRPr="00CC4750">
        <w:rPr>
          <w:b/>
          <w:i w:val="0"/>
          <w:szCs w:val="24"/>
        </w:rPr>
        <w:t xml:space="preserve">Требования к оформлению отчета по ознакомительной практике </w:t>
      </w:r>
    </w:p>
    <w:p w:rsidR="00CF431E" w:rsidRPr="00CC4750" w:rsidRDefault="00CF431E" w:rsidP="00D65ECE">
      <w:pPr>
        <w:ind w:firstLine="720"/>
        <w:jc w:val="both"/>
        <w:rPr>
          <w:i w:val="0"/>
          <w:szCs w:val="24"/>
        </w:rPr>
      </w:pPr>
    </w:p>
    <w:p w:rsidR="00CF431E" w:rsidRPr="00CC4750" w:rsidRDefault="00CF431E" w:rsidP="00D65ECE">
      <w:pPr>
        <w:ind w:firstLine="720"/>
        <w:jc w:val="both"/>
        <w:rPr>
          <w:i w:val="0"/>
          <w:szCs w:val="24"/>
        </w:rPr>
      </w:pPr>
      <w:r w:rsidRPr="00CC4750">
        <w:rPr>
          <w:i w:val="0"/>
          <w:szCs w:val="24"/>
        </w:rPr>
        <w:t>По результатам прохождения практики студент составляет отчет, который включает: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титульный лист (приложение А). Титульный лист подписывается студентом, руководителем практики от предприятия. Подпись руководителя в установленном порядке заверяется печатью предприятия. 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календарный план прохождения практики (приложение Б);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оглавление;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введение (во введении показываются цели практики, ее задачи, объём – 1 страница);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текстовую часть, выполненную на стандартной бумаге формата А-4 на одной стороне листа. Текстовая часть отчета должна составлять не менее 20 листов. В ней в краткой форме отражается содержание вопросов, изученных на предприятии в соответствии с календарным планом. Текстовая часть подписывается студентом, проверяется и визируется руководителем практики от предприятия;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заключение студента о полноте прохождения практики и приобретении практических навыков (2 страницы).</w:t>
      </w:r>
    </w:p>
    <w:p w:rsidR="00CF431E" w:rsidRPr="00CC4750" w:rsidRDefault="00CF431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список использованных источников. </w:t>
      </w:r>
    </w:p>
    <w:p w:rsidR="00CF431E" w:rsidRPr="00CC4750" w:rsidRDefault="00CF431E" w:rsidP="00740CC2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приложения (при необходимости). Ссылки на приложения в текстовой части отчета обязательны.</w:t>
      </w:r>
    </w:p>
    <w:p w:rsidR="00CF431E" w:rsidRPr="00CC4750" w:rsidRDefault="00CF431E" w:rsidP="00D65ECE">
      <w:pPr>
        <w:autoSpaceDN w:val="0"/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Все материалы сшиваются в папке-скоросшивателе или переплетаются. </w:t>
      </w:r>
    </w:p>
    <w:p w:rsidR="00CF431E" w:rsidRPr="00CC4750" w:rsidRDefault="00CF431E" w:rsidP="00AF371D">
      <w:pPr>
        <w:autoSpaceDN w:val="0"/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В период прохождения практики студент должен выучить правила оформления научных студенческих работ, которые представлены на сайте кафедры «Финансы и коммерческая деятельность». </w:t>
      </w:r>
      <w:r w:rsidRPr="00CC4750">
        <w:rPr>
          <w:i w:val="0"/>
          <w:szCs w:val="24"/>
          <w:lang w:eastAsia="ru-RU"/>
        </w:rPr>
        <w:t>Отчет по практике выполняется в строгом соответствии с методическими указаниями по организации и прохождению практики [7].</w:t>
      </w:r>
    </w:p>
    <w:p w:rsidR="00CF431E" w:rsidRPr="00CC4750" w:rsidRDefault="00CF431E" w:rsidP="00D65ECE">
      <w:pPr>
        <w:autoSpaceDN w:val="0"/>
        <w:ind w:firstLine="708"/>
        <w:jc w:val="both"/>
        <w:rPr>
          <w:i w:val="0"/>
          <w:szCs w:val="24"/>
        </w:rPr>
      </w:pPr>
      <w:r w:rsidRPr="00CC4750">
        <w:rPr>
          <w:i w:val="0"/>
          <w:szCs w:val="24"/>
        </w:rPr>
        <w:t>Отчет, содержащий все разделы, представляется на проверку руководителю от университета в течение двух рабочих дней после окончания практики.</w:t>
      </w:r>
    </w:p>
    <w:p w:rsidR="00CF431E" w:rsidRPr="00CC4750" w:rsidRDefault="00CF431E" w:rsidP="00D65ECE">
      <w:pPr>
        <w:pStyle w:val="a7"/>
        <w:spacing w:after="0"/>
        <w:ind w:left="0" w:firstLine="720"/>
        <w:contextualSpacing/>
        <w:jc w:val="both"/>
        <w:rPr>
          <w:i/>
          <w:sz w:val="24"/>
          <w:szCs w:val="24"/>
        </w:rPr>
      </w:pPr>
      <w:r w:rsidRPr="00CC4750">
        <w:rPr>
          <w:sz w:val="24"/>
          <w:szCs w:val="24"/>
        </w:rPr>
        <w:t>Проверенный руководителем и допущенный к защите отчет возвращается студенту для подготовки к устной защите его содержания. В случае отрицательного отзыва отчет подлежит доработке в соответствии с письменными замечаниями руководителя.</w:t>
      </w:r>
    </w:p>
    <w:p w:rsidR="00CF431E" w:rsidRPr="00CC4750" w:rsidRDefault="00CF431E" w:rsidP="00740CC2">
      <w:pPr>
        <w:ind w:firstLine="720"/>
        <w:jc w:val="both"/>
        <w:rPr>
          <w:i w:val="0"/>
          <w:szCs w:val="24"/>
        </w:rPr>
      </w:pPr>
      <w:r w:rsidRPr="00CC4750">
        <w:rPr>
          <w:i w:val="0"/>
          <w:szCs w:val="24"/>
        </w:rPr>
        <w:t xml:space="preserve">Сроки и место проведения защиты отчета устанавливаются кафедрой. Защита проводится перед специальной комиссией, формируемой из числа преподавателей кафедры. По результатам защиты отчета студент получает оценку. </w:t>
      </w:r>
    </w:p>
    <w:p w:rsidR="00CF431E" w:rsidRPr="00CC4750" w:rsidRDefault="00CF431E" w:rsidP="008A7983">
      <w:pPr>
        <w:ind w:firstLine="708"/>
        <w:jc w:val="both"/>
        <w:rPr>
          <w:b/>
          <w:i w:val="0"/>
          <w:szCs w:val="24"/>
        </w:rPr>
      </w:pPr>
    </w:p>
    <w:p w:rsidR="00CF431E" w:rsidRPr="00CC4750" w:rsidRDefault="00CF431E" w:rsidP="008A7983">
      <w:pPr>
        <w:ind w:firstLine="708"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3.3 Графики прохождения ознакомительной практики</w:t>
      </w:r>
    </w:p>
    <w:p w:rsidR="00CF431E" w:rsidRPr="00CC4750" w:rsidRDefault="00CF431E" w:rsidP="0031281E">
      <w:pPr>
        <w:ind w:firstLine="708"/>
        <w:jc w:val="both"/>
        <w:rPr>
          <w:b/>
          <w:i w:val="0"/>
          <w:szCs w:val="24"/>
        </w:rPr>
      </w:pPr>
    </w:p>
    <w:p w:rsidR="00CF431E" w:rsidRPr="00CC4750" w:rsidRDefault="00CF431E" w:rsidP="0094786F">
      <w:pPr>
        <w:rPr>
          <w:b/>
          <w:szCs w:val="24"/>
        </w:rPr>
      </w:pPr>
      <w:r w:rsidRPr="00CC4750">
        <w:rPr>
          <w:b/>
          <w:szCs w:val="24"/>
        </w:rPr>
        <w:t>График прохождения ознакомительной практики в организации (на предприятии)</w:t>
      </w:r>
    </w:p>
    <w:tbl>
      <w:tblPr>
        <w:tblW w:w="47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332"/>
      </w:tblGrid>
      <w:tr w:rsidR="00CF431E" w:rsidRPr="00CC4750" w:rsidTr="0031281E">
        <w:tc>
          <w:tcPr>
            <w:tcW w:w="3762" w:type="pct"/>
            <w:vAlign w:val="center"/>
          </w:tcPr>
          <w:p w:rsidR="00CF431E" w:rsidRPr="00CC4750" w:rsidRDefault="00CF431E" w:rsidP="00C17462">
            <w:pPr>
              <w:tabs>
                <w:tab w:val="left" w:pos="2430"/>
              </w:tabs>
              <w:overflowPunct w:val="0"/>
              <w:autoSpaceDE w:val="0"/>
              <w:autoSpaceDN w:val="0"/>
              <w:adjustRightInd w:val="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Раздел практики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Продолжительность практики, дни</w:t>
            </w:r>
          </w:p>
        </w:tc>
      </w:tr>
      <w:tr w:rsidR="00CF431E" w:rsidRPr="00CC4750" w:rsidTr="0031281E">
        <w:trPr>
          <w:trHeight w:val="533"/>
        </w:trPr>
        <w:tc>
          <w:tcPr>
            <w:tcW w:w="3762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1 Организационно-экономическая характеристика организации и</w:t>
            </w:r>
          </w:p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вида экономической деятельности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rPr>
          <w:trHeight w:val="127"/>
        </w:trPr>
        <w:tc>
          <w:tcPr>
            <w:tcW w:w="3762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 Структура управления организации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rPr>
          <w:trHeight w:val="120"/>
        </w:trPr>
        <w:tc>
          <w:tcPr>
            <w:tcW w:w="3762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3 Организация и технология производства продукции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c>
          <w:tcPr>
            <w:tcW w:w="3762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4 Индивидуальное задание. Сравнительный анализ цен на</w:t>
            </w:r>
          </w:p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 продукцию организации и ее конкурентов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rPr>
          <w:trHeight w:val="546"/>
        </w:trPr>
        <w:tc>
          <w:tcPr>
            <w:tcW w:w="3762" w:type="pct"/>
            <w:vAlign w:val="center"/>
          </w:tcPr>
          <w:p w:rsidR="00CF431E" w:rsidRPr="00CC4750" w:rsidRDefault="00CF431E" w:rsidP="00C17462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5 Подготовка к зачету по оформлению научных студенческих </w:t>
            </w:r>
          </w:p>
          <w:p w:rsidR="00CF431E" w:rsidRPr="00CC4750" w:rsidRDefault="00CF431E" w:rsidP="00C17462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работ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rPr>
          <w:trHeight w:val="265"/>
        </w:trPr>
        <w:tc>
          <w:tcPr>
            <w:tcW w:w="3762" w:type="pct"/>
            <w:vAlign w:val="center"/>
          </w:tcPr>
          <w:p w:rsidR="00CF431E" w:rsidRPr="00CC4750" w:rsidRDefault="00CF431E" w:rsidP="00C17462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6 Заключение по итогам практики, оформление отчета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31281E">
        <w:tc>
          <w:tcPr>
            <w:tcW w:w="3762" w:type="pct"/>
            <w:vAlign w:val="center"/>
          </w:tcPr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Итого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C17462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12</w:t>
            </w:r>
          </w:p>
        </w:tc>
      </w:tr>
    </w:tbl>
    <w:p w:rsidR="00CF431E" w:rsidRPr="00CC4750" w:rsidRDefault="00CF431E" w:rsidP="00F4458A">
      <w:pPr>
        <w:rPr>
          <w:b/>
          <w:szCs w:val="24"/>
        </w:rPr>
      </w:pPr>
    </w:p>
    <w:p w:rsidR="00CF431E" w:rsidRPr="00CC4750" w:rsidRDefault="00CF431E" w:rsidP="00F4458A">
      <w:pPr>
        <w:rPr>
          <w:b/>
          <w:szCs w:val="24"/>
        </w:rPr>
      </w:pPr>
      <w:r w:rsidRPr="00CC4750">
        <w:rPr>
          <w:b/>
          <w:szCs w:val="24"/>
        </w:rPr>
        <w:t>График прохождения ознакомительной практики в банках</w:t>
      </w:r>
    </w:p>
    <w:tbl>
      <w:tblPr>
        <w:tblW w:w="47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332"/>
      </w:tblGrid>
      <w:tr w:rsidR="00CF431E" w:rsidRPr="00CC4750" w:rsidTr="00B37286">
        <w:tc>
          <w:tcPr>
            <w:tcW w:w="3762" w:type="pct"/>
            <w:vAlign w:val="center"/>
          </w:tcPr>
          <w:p w:rsidR="00CF431E" w:rsidRPr="00CC4750" w:rsidRDefault="00CF431E" w:rsidP="00B37286">
            <w:pPr>
              <w:tabs>
                <w:tab w:val="left" w:pos="2430"/>
              </w:tabs>
              <w:overflowPunct w:val="0"/>
              <w:autoSpaceDE w:val="0"/>
              <w:autoSpaceDN w:val="0"/>
              <w:adjustRightInd w:val="0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Раздел практики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Продолжительность практики, дни</w:t>
            </w:r>
          </w:p>
        </w:tc>
      </w:tr>
      <w:tr w:rsidR="00CF431E" w:rsidRPr="00CC4750" w:rsidTr="00B37286">
        <w:trPr>
          <w:trHeight w:val="533"/>
        </w:trPr>
        <w:tc>
          <w:tcPr>
            <w:tcW w:w="3762" w:type="pct"/>
            <w:vAlign w:val="center"/>
          </w:tcPr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1 Организационно-экономическая характеристика банка и вида</w:t>
            </w:r>
          </w:p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 экономической деятельности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B37286">
        <w:trPr>
          <w:trHeight w:val="127"/>
        </w:trPr>
        <w:tc>
          <w:tcPr>
            <w:tcW w:w="3762" w:type="pct"/>
            <w:vAlign w:val="center"/>
          </w:tcPr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2 Структура управления банка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B37286">
        <w:trPr>
          <w:trHeight w:val="120"/>
        </w:trPr>
        <w:tc>
          <w:tcPr>
            <w:tcW w:w="3762" w:type="pct"/>
            <w:vAlign w:val="center"/>
          </w:tcPr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3 Характеристика продуктов банка. Технология оказания</w:t>
            </w:r>
          </w:p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   банковских 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CC4750">
              <w:rPr>
                <w:szCs w:val="24"/>
              </w:rPr>
              <w:t>2</w:t>
            </w:r>
          </w:p>
        </w:tc>
      </w:tr>
      <w:tr w:rsidR="00CF431E" w:rsidRPr="00CC4750" w:rsidTr="00B37286">
        <w:tc>
          <w:tcPr>
            <w:tcW w:w="3762" w:type="pct"/>
            <w:vAlign w:val="center"/>
          </w:tcPr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4 Индивидуальное задание. Сравнительный анализ характеристик</w:t>
            </w:r>
          </w:p>
          <w:p w:rsidR="00CF431E" w:rsidRPr="00CC4750" w:rsidRDefault="00CF431E" w:rsidP="0031281E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   розничных продуктов банка и его конкурентов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B37286">
        <w:trPr>
          <w:trHeight w:val="546"/>
        </w:trPr>
        <w:tc>
          <w:tcPr>
            <w:tcW w:w="3762" w:type="pct"/>
            <w:vAlign w:val="center"/>
          </w:tcPr>
          <w:p w:rsidR="00CF431E" w:rsidRPr="00CC4750" w:rsidRDefault="00CF431E" w:rsidP="00B37286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 xml:space="preserve">5 Подготовка к зачету по оформлению научных студенческих </w:t>
            </w:r>
          </w:p>
          <w:p w:rsidR="00CF431E" w:rsidRPr="00CC4750" w:rsidRDefault="00CF431E" w:rsidP="00B37286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работ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B37286">
        <w:trPr>
          <w:trHeight w:val="265"/>
        </w:trPr>
        <w:tc>
          <w:tcPr>
            <w:tcW w:w="3762" w:type="pct"/>
            <w:vAlign w:val="center"/>
          </w:tcPr>
          <w:p w:rsidR="00CF431E" w:rsidRPr="00CC4750" w:rsidRDefault="00CF431E" w:rsidP="00B37286">
            <w:pPr>
              <w:jc w:val="both"/>
              <w:rPr>
                <w:i w:val="0"/>
                <w:szCs w:val="24"/>
              </w:rPr>
            </w:pPr>
            <w:r w:rsidRPr="00CC4750">
              <w:rPr>
                <w:i w:val="0"/>
                <w:szCs w:val="24"/>
              </w:rPr>
              <w:t>6 Заключение по итогам практики, оформление отчета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CC4750">
              <w:rPr>
                <w:szCs w:val="24"/>
                <w:lang w:val="en-US"/>
              </w:rPr>
              <w:t>2</w:t>
            </w:r>
          </w:p>
        </w:tc>
      </w:tr>
      <w:tr w:rsidR="00CF431E" w:rsidRPr="00CC4750" w:rsidTr="00B37286">
        <w:tc>
          <w:tcPr>
            <w:tcW w:w="3762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Итого</w:t>
            </w:r>
          </w:p>
        </w:tc>
        <w:tc>
          <w:tcPr>
            <w:tcW w:w="1238" w:type="pct"/>
            <w:vAlign w:val="center"/>
          </w:tcPr>
          <w:p w:rsidR="00CF431E" w:rsidRPr="00CC4750" w:rsidRDefault="00CF431E" w:rsidP="00B37286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12</w:t>
            </w:r>
          </w:p>
        </w:tc>
      </w:tr>
    </w:tbl>
    <w:p w:rsidR="00CF431E" w:rsidRPr="00CC4750" w:rsidRDefault="00CF431E" w:rsidP="00A8736E">
      <w:pPr>
        <w:ind w:firstLine="709"/>
        <w:jc w:val="both"/>
        <w:rPr>
          <w:i w:val="0"/>
          <w:szCs w:val="24"/>
          <w:lang w:val="en-US"/>
        </w:rPr>
      </w:pPr>
    </w:p>
    <w:p w:rsidR="00CF431E" w:rsidRPr="00CC4750" w:rsidRDefault="00CF431E" w:rsidP="000F3B5B">
      <w:pPr>
        <w:ind w:firstLine="720"/>
        <w:contextualSpacing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 xml:space="preserve">3.4 Обязанности руководителя </w:t>
      </w:r>
      <w:r w:rsidRPr="00CC4750">
        <w:rPr>
          <w:b/>
          <w:bCs/>
          <w:i w:val="0"/>
          <w:szCs w:val="24"/>
        </w:rPr>
        <w:t>ознакомительной</w:t>
      </w:r>
      <w:r w:rsidRPr="00CC4750">
        <w:rPr>
          <w:b/>
          <w:i w:val="0"/>
          <w:szCs w:val="24"/>
        </w:rPr>
        <w:t xml:space="preserve"> практики от кафедры университета</w:t>
      </w:r>
    </w:p>
    <w:p w:rsidR="00CF431E" w:rsidRPr="00CC4750" w:rsidRDefault="00CF431E" w:rsidP="009F5133">
      <w:pPr>
        <w:pStyle w:val="a7"/>
        <w:spacing w:after="0"/>
        <w:ind w:left="0" w:firstLine="720"/>
        <w:contextualSpacing/>
        <w:jc w:val="both"/>
        <w:rPr>
          <w:b/>
          <w:i/>
          <w:sz w:val="24"/>
          <w:szCs w:val="24"/>
        </w:rPr>
      </w:pP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участие в проведении всех организационных мероприятий перед выездом студентов на практику (информация о порядке прохождения практики, выдача необходимой документации);</w:t>
      </w:r>
    </w:p>
    <w:p w:rsidR="00CF431E" w:rsidRPr="00CC4750" w:rsidRDefault="00CF431E" w:rsidP="00C612D7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организация ознакомительного и обучающего процессов со студентами в условиях предприятий (организаций);</w:t>
      </w:r>
    </w:p>
    <w:p w:rsidR="00CF431E" w:rsidRPr="00CC4750" w:rsidRDefault="00CF431E" w:rsidP="00C612D7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контроль выполнения студентами программы практики;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консультирование студентов по вопросам сбора и обработки практического материала для отчета;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информирование кафедры о ходе практики;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проверка отчетов</w:t>
      </w:r>
      <w:r w:rsidR="009138E4">
        <w:rPr>
          <w:i w:val="0"/>
          <w:szCs w:val="24"/>
        </w:rPr>
        <w:t xml:space="preserve"> </w:t>
      </w:r>
      <w:r w:rsidRPr="00CC4750">
        <w:rPr>
          <w:i w:val="0"/>
          <w:szCs w:val="24"/>
        </w:rPr>
        <w:t>по практике и организация их защиты.</w:t>
      </w:r>
    </w:p>
    <w:p w:rsidR="00CF431E" w:rsidRPr="00CC4750" w:rsidRDefault="00CF431E" w:rsidP="009F5133">
      <w:pPr>
        <w:ind w:firstLine="720"/>
        <w:contextualSpacing/>
        <w:jc w:val="both"/>
        <w:rPr>
          <w:i w:val="0"/>
          <w:szCs w:val="24"/>
        </w:rPr>
      </w:pPr>
    </w:p>
    <w:p w:rsidR="00CF431E" w:rsidRPr="00CC4750" w:rsidRDefault="00CF431E" w:rsidP="009F5133">
      <w:pPr>
        <w:ind w:firstLine="720"/>
        <w:contextualSpacing/>
        <w:jc w:val="both"/>
        <w:rPr>
          <w:b/>
          <w:i w:val="0"/>
          <w:szCs w:val="24"/>
        </w:rPr>
      </w:pPr>
      <w:r w:rsidRPr="00CC4750">
        <w:rPr>
          <w:b/>
          <w:i w:val="0"/>
          <w:szCs w:val="24"/>
        </w:rPr>
        <w:t>3.5 Обязанности руководителя практики от предприятия (организации)</w:t>
      </w:r>
    </w:p>
    <w:p w:rsidR="00CF431E" w:rsidRPr="00CC4750" w:rsidRDefault="00CF431E" w:rsidP="009F5133">
      <w:pPr>
        <w:ind w:firstLine="720"/>
        <w:contextualSpacing/>
        <w:jc w:val="both"/>
        <w:rPr>
          <w:b/>
          <w:i w:val="0"/>
          <w:szCs w:val="24"/>
        </w:rPr>
      </w:pP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составление календарного плана прохождения практики в соответствии с программой и с учетом специфических условий работы предприятия (организации);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ежедневное обеспечение студентов работой в соответствии с календарным планом и программой;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обеспечение нормальных условий работы студентов;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проведение собеседований по отдельным разделам программы и результатам практики, организация консультаций;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контроль за соблюдением студентами трудовой дисциплины и правил внутреннего распорядка;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проверка отчета по результатам практики и заверение его своей подписью, а также печатью предприятия (организации) в установленном порядке.</w:t>
      </w:r>
    </w:p>
    <w:p w:rsidR="00CF431E" w:rsidRPr="00CC4750" w:rsidRDefault="00CF431E" w:rsidP="009F5133">
      <w:pPr>
        <w:tabs>
          <w:tab w:val="left" w:pos="993"/>
          <w:tab w:val="num" w:pos="1080"/>
        </w:tabs>
        <w:autoSpaceDN w:val="0"/>
        <w:ind w:left="709"/>
        <w:contextualSpacing/>
        <w:jc w:val="both"/>
        <w:rPr>
          <w:i w:val="0"/>
          <w:szCs w:val="24"/>
        </w:rPr>
      </w:pPr>
    </w:p>
    <w:p w:rsidR="00CF431E" w:rsidRPr="00CC4750" w:rsidRDefault="00CF431E" w:rsidP="009F5133">
      <w:pPr>
        <w:pStyle w:val="a7"/>
        <w:spacing w:after="0"/>
        <w:ind w:left="0" w:firstLine="720"/>
        <w:contextualSpacing/>
        <w:jc w:val="both"/>
        <w:rPr>
          <w:b/>
          <w:i/>
          <w:sz w:val="24"/>
          <w:szCs w:val="24"/>
        </w:rPr>
      </w:pPr>
      <w:r w:rsidRPr="00CC4750">
        <w:rPr>
          <w:b/>
          <w:sz w:val="24"/>
          <w:szCs w:val="24"/>
        </w:rPr>
        <w:t>3.6 Обязанности студента-практиканта</w:t>
      </w:r>
    </w:p>
    <w:p w:rsidR="00CF431E" w:rsidRPr="00CC4750" w:rsidRDefault="00CF431E" w:rsidP="009F5133">
      <w:pPr>
        <w:pStyle w:val="a7"/>
        <w:spacing w:after="0"/>
        <w:ind w:left="0" w:firstLine="720"/>
        <w:contextualSpacing/>
        <w:jc w:val="both"/>
        <w:rPr>
          <w:b/>
          <w:i/>
          <w:sz w:val="24"/>
          <w:szCs w:val="24"/>
        </w:rPr>
      </w:pP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посещать базу практики в соответствии с утвержденным графиком. Находиться на месте практики в течение установленного времени;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своевременно и качественно выполнять программу практики;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подчиняться указаниям руководителей практики от предприятия и университета;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t>строго соблюдать правила внутреннего распорядка предприятия (организации);</w:t>
      </w:r>
    </w:p>
    <w:p w:rsidR="00CF431E" w:rsidRPr="00CC4750" w:rsidRDefault="00CF431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C4750">
        <w:rPr>
          <w:i w:val="0"/>
          <w:szCs w:val="24"/>
        </w:rPr>
        <w:lastRenderedPageBreak/>
        <w:t>по окончании практики в течение установленного кафедрой «Финансы и коммерческой деятельности» срока представить отчет, полностью отражающий содержание программы, с необходимыми приложениями. К отчету прилагаются календарный план прохождения практики.</w:t>
      </w:r>
    </w:p>
    <w:p w:rsidR="00CF431E" w:rsidRPr="00CC4750" w:rsidRDefault="00CF431E" w:rsidP="009F5133">
      <w:pPr>
        <w:tabs>
          <w:tab w:val="left" w:pos="993"/>
          <w:tab w:val="num" w:pos="1080"/>
        </w:tabs>
        <w:autoSpaceDN w:val="0"/>
        <w:ind w:left="709"/>
        <w:contextualSpacing/>
        <w:jc w:val="both"/>
        <w:rPr>
          <w:i w:val="0"/>
          <w:szCs w:val="24"/>
        </w:rPr>
      </w:pPr>
    </w:p>
    <w:p w:rsidR="00CF431E" w:rsidRPr="00CC4750" w:rsidRDefault="00CF431E" w:rsidP="00CE7B2B">
      <w:pPr>
        <w:ind w:firstLine="708"/>
        <w:jc w:val="both"/>
        <w:rPr>
          <w:b/>
          <w:i w:val="0"/>
          <w:szCs w:val="24"/>
          <w:lang w:eastAsia="ru-RU"/>
        </w:rPr>
      </w:pPr>
      <w:r w:rsidRPr="00CC4750">
        <w:rPr>
          <w:b/>
          <w:i w:val="0"/>
          <w:szCs w:val="24"/>
        </w:rPr>
        <w:t>3.7</w:t>
      </w:r>
      <w:r w:rsidRPr="00CC4750">
        <w:rPr>
          <w:b/>
          <w:i w:val="0"/>
          <w:szCs w:val="24"/>
          <w:lang w:eastAsia="ru-RU"/>
        </w:rPr>
        <w:t>Перечень рекомендуемой литературы</w:t>
      </w:r>
    </w:p>
    <w:p w:rsidR="00CF431E" w:rsidRPr="00CC4750" w:rsidRDefault="00CF431E" w:rsidP="00CE7B2B">
      <w:pPr>
        <w:ind w:firstLine="708"/>
        <w:jc w:val="both"/>
        <w:rPr>
          <w:b/>
          <w:i w:val="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9"/>
      </w:tblGrid>
      <w:tr w:rsidR="00CF431E" w:rsidRPr="00CC4750" w:rsidTr="00F17B6B">
        <w:trPr>
          <w:trHeight w:val="245"/>
        </w:trPr>
        <w:tc>
          <w:tcPr>
            <w:tcW w:w="9709" w:type="dxa"/>
          </w:tcPr>
          <w:p w:rsidR="00CF431E" w:rsidRPr="00CC4750" w:rsidRDefault="00CF431E" w:rsidP="00C2526E">
            <w:pPr>
              <w:jc w:val="left"/>
              <w:rPr>
                <w:szCs w:val="24"/>
                <w:lang w:eastAsia="ru-RU"/>
              </w:rPr>
            </w:pPr>
            <w:r w:rsidRPr="00CC4750">
              <w:rPr>
                <w:szCs w:val="24"/>
                <w:lang w:eastAsia="ru-RU"/>
              </w:rPr>
              <w:t>Основная литература (имеется в библиотеке)</w:t>
            </w:r>
          </w:p>
          <w:tbl>
            <w:tblPr>
              <w:tblW w:w="9493" w:type="dxa"/>
              <w:tblLook w:val="00A0" w:firstRow="1" w:lastRow="0" w:firstColumn="1" w:lastColumn="0" w:noHBand="0" w:noVBand="0"/>
            </w:tblPr>
            <w:tblGrid>
              <w:gridCol w:w="9493"/>
            </w:tblGrid>
            <w:tr w:rsidR="00CF431E" w:rsidRPr="00CC4750" w:rsidTr="00FC0B43">
              <w:trPr>
                <w:trHeight w:val="1122"/>
              </w:trPr>
              <w:tc>
                <w:tcPr>
                  <w:tcW w:w="9493" w:type="dxa"/>
                </w:tcPr>
                <w:p w:rsidR="00CF431E" w:rsidRPr="00CC4750" w:rsidRDefault="00CF431E" w:rsidP="00FC0B43">
                  <w:pPr>
                    <w:numPr>
                      <w:ilvl w:val="0"/>
                      <w:numId w:val="15"/>
                    </w:numPr>
                    <w:jc w:val="both"/>
                    <w:rPr>
                      <w:i w:val="0"/>
                      <w:szCs w:val="24"/>
                      <w:lang w:eastAsia="ru-RU"/>
                    </w:rPr>
                  </w:pPr>
                  <w:r w:rsidRPr="00CC4750">
                    <w:rPr>
                      <w:i w:val="0"/>
                      <w:szCs w:val="24"/>
                    </w:rPr>
                    <w:t xml:space="preserve">Денежное обращение и кредит: учебное пособие для студентов учреждений высшего образования по специальности "Финансы и кредит" :в 4-х частях. Ч. 3 : Деятельность центральных банков / С. С. Ткачук, О. И. Румянцева, С. C.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Осмоловец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 xml:space="preserve"> и др.; под ред. С. С. Ткачука, О. И. Румянцевой, С. С.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Осмоловец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>. – Минск</w:t>
                  </w:r>
                  <w:r w:rsidR="00C2354B" w:rsidRPr="00C2354B">
                    <w:rPr>
                      <w:i w:val="0"/>
                      <w:szCs w:val="24"/>
                    </w:rPr>
                    <w:t xml:space="preserve"> </w:t>
                  </w:r>
                  <w:r w:rsidRPr="00CC4750">
                    <w:rPr>
                      <w:i w:val="0"/>
                      <w:szCs w:val="24"/>
                    </w:rPr>
                    <w:t>: БГЭУ, 2019. – 463 с. –Лит. – Имеется электронный аналог. –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2 экз.</w:t>
                  </w:r>
                </w:p>
              </w:tc>
            </w:tr>
            <w:tr w:rsidR="00CF431E" w:rsidRPr="00CC4750" w:rsidTr="00276286">
              <w:tc>
                <w:tcPr>
                  <w:tcW w:w="9493" w:type="dxa"/>
                </w:tcPr>
                <w:p w:rsidR="00CF431E" w:rsidRPr="00CC4750" w:rsidRDefault="00CF431E" w:rsidP="00FC0B43">
                  <w:pPr>
                    <w:numPr>
                      <w:ilvl w:val="0"/>
                      <w:numId w:val="15"/>
                    </w:numPr>
                    <w:jc w:val="both"/>
                    <w:rPr>
                      <w:i w:val="0"/>
                      <w:szCs w:val="24"/>
                      <w:lang w:eastAsia="ru-RU"/>
                    </w:rPr>
                  </w:pPr>
                  <w:proofErr w:type="spellStart"/>
                  <w:r w:rsidRPr="00CC4750">
                    <w:rPr>
                      <w:bCs/>
                      <w:i w:val="0"/>
                      <w:szCs w:val="24"/>
                    </w:rPr>
                    <w:t>Филимоненкова</w:t>
                  </w:r>
                  <w:proofErr w:type="spellEnd"/>
                  <w:r w:rsidRPr="00CC4750">
                    <w:rPr>
                      <w:bCs/>
                      <w:i w:val="0"/>
                      <w:szCs w:val="24"/>
                    </w:rPr>
                    <w:t>, Р. Н.</w:t>
                  </w:r>
                  <w:r w:rsidRPr="00CC4750">
                    <w:rPr>
                      <w:i w:val="0"/>
                      <w:szCs w:val="24"/>
                    </w:rPr>
                    <w:t xml:space="preserve"> Подготовительно-раскройное производство швейных предприятий: курс лекций / Р. Н.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Филимоненкова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 xml:space="preserve">, Н. Н.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Бодяло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>; УО "ВГТУ". – Витебск, 2016. – 103 с. – Имеется электронный аналог.</w:t>
                  </w: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 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49 экз.</w:t>
                  </w:r>
                </w:p>
              </w:tc>
            </w:tr>
            <w:tr w:rsidR="00CF431E" w:rsidRPr="00CC4750" w:rsidTr="00D814A7">
              <w:tc>
                <w:tcPr>
                  <w:tcW w:w="9493" w:type="dxa"/>
                </w:tcPr>
                <w:p w:rsidR="00CF431E" w:rsidRPr="00CC4750" w:rsidRDefault="00CF431E" w:rsidP="00FC0B43">
                  <w:pPr>
                    <w:numPr>
                      <w:ilvl w:val="0"/>
                      <w:numId w:val="15"/>
                    </w:numPr>
                    <w:jc w:val="both"/>
                    <w:rPr>
                      <w:i w:val="0"/>
                      <w:szCs w:val="24"/>
                      <w:lang w:eastAsia="ru-RU"/>
                    </w:rPr>
                  </w:pPr>
                  <w:proofErr w:type="spellStart"/>
                  <w:r w:rsidRPr="00CC4750">
                    <w:rPr>
                      <w:bCs/>
                      <w:i w:val="0"/>
                      <w:szCs w:val="24"/>
                    </w:rPr>
                    <w:t>Филимоненкова</w:t>
                  </w:r>
                  <w:proofErr w:type="spellEnd"/>
                  <w:r w:rsidRPr="00CC4750">
                    <w:rPr>
                      <w:bCs/>
                      <w:i w:val="0"/>
                      <w:szCs w:val="24"/>
                    </w:rPr>
                    <w:t>, Р. Н.</w:t>
                  </w:r>
                  <w:r w:rsidRPr="00CC4750">
                    <w:rPr>
                      <w:i w:val="0"/>
                      <w:szCs w:val="24"/>
                    </w:rPr>
                    <w:t xml:space="preserve"> Подготовительно-раскройное производство швейных предприятий: курс лекций для студентов специальности 1-50 01 02 "Конструирование и технология швейных изделий" специализации 1-50 01 02 01 "Технология швейных изделий" / Р. Н.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Филимоненкова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>; УО "ВГТУ".–изд. 2-е, стер. – Витебск, 2018. – 103 с.</w:t>
                  </w: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2 экз.</w:t>
                  </w:r>
                </w:p>
              </w:tc>
            </w:tr>
          </w:tbl>
          <w:p w:rsidR="00CF431E" w:rsidRPr="00CC4750" w:rsidRDefault="00CF431E" w:rsidP="00C2526E">
            <w:pPr>
              <w:jc w:val="left"/>
              <w:rPr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93"/>
            </w:tblGrid>
            <w:tr w:rsidR="00CF431E" w:rsidRPr="00CC4750" w:rsidTr="005B2DA6">
              <w:tc>
                <w:tcPr>
                  <w:tcW w:w="9493" w:type="dxa"/>
                </w:tcPr>
                <w:p w:rsidR="00CF431E" w:rsidRPr="00CC4750" w:rsidRDefault="00CF431E" w:rsidP="00081D9B">
                  <w:pPr>
                    <w:ind w:left="34"/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CC4750">
                    <w:rPr>
                      <w:szCs w:val="24"/>
                      <w:lang w:eastAsia="ru-RU"/>
                    </w:rPr>
                    <w:t>Дополнительная литература</w:t>
                  </w:r>
                </w:p>
              </w:tc>
            </w:tr>
            <w:tr w:rsidR="00CF431E" w:rsidRPr="00CC4750" w:rsidTr="00D1083C">
              <w:tc>
                <w:tcPr>
                  <w:tcW w:w="9493" w:type="dxa"/>
                </w:tcPr>
                <w:p w:rsidR="00CF431E" w:rsidRPr="00CC4750" w:rsidRDefault="00CF431E" w:rsidP="00F06C4D">
                  <w:pPr>
                    <w:numPr>
                      <w:ilvl w:val="0"/>
                      <w:numId w:val="15"/>
                    </w:num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Банковское дело. Управление и технологии : учебник / под ред. А. М. Тавасиев. – 3-е изд. – Москва : ЮНИТИ-ДАТА, 2017. – 663 с.  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 xml:space="preserve">нет в </w:t>
                  </w:r>
                  <w:proofErr w:type="spellStart"/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биб-ке</w:t>
                  </w:r>
                  <w:proofErr w:type="spellEnd"/>
                </w:p>
                <w:p w:rsidR="00CF431E" w:rsidRPr="00CC4750" w:rsidRDefault="00CF431E" w:rsidP="00F06C4D">
                  <w:pPr>
                    <w:numPr>
                      <w:ilvl w:val="0"/>
                      <w:numId w:val="15"/>
                    </w:num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proofErr w:type="spellStart"/>
                  <w:r w:rsidRPr="00CC4750">
                    <w:rPr>
                      <w:bCs/>
                      <w:i w:val="0"/>
                      <w:szCs w:val="24"/>
                    </w:rPr>
                    <w:t>Загайгора</w:t>
                  </w:r>
                  <w:proofErr w:type="spellEnd"/>
                  <w:r w:rsidRPr="00CC4750">
                    <w:rPr>
                      <w:bCs/>
                      <w:i w:val="0"/>
                      <w:szCs w:val="24"/>
                    </w:rPr>
                    <w:t>, К. А.</w:t>
                  </w:r>
                  <w:r w:rsidRPr="00CC4750">
                    <w:rPr>
                      <w:i w:val="0"/>
                      <w:szCs w:val="24"/>
                    </w:rPr>
                    <w:t xml:space="preserve"> Проектирование технологического процесса сборки обуви: учебное пособие для студентов вузов, обучающихся по спец. "Конструирование и технология изделий из кожи" / К. А.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Загайгора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>, З. Г. Максина; УО "ВГТУ". – Витебск, 2011. – 144 с.- Имеется электронный аналог</w:t>
                  </w: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 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97 экз.</w:t>
                  </w:r>
                </w:p>
              </w:tc>
            </w:tr>
            <w:tr w:rsidR="00CF431E" w:rsidRPr="00CC4750" w:rsidTr="00F10FEF">
              <w:tc>
                <w:tcPr>
                  <w:tcW w:w="9493" w:type="dxa"/>
                </w:tcPr>
                <w:p w:rsidR="00CF431E" w:rsidRPr="00CC4750" w:rsidRDefault="00CF431E" w:rsidP="00ED1894">
                  <w:pPr>
                    <w:numPr>
                      <w:ilvl w:val="0"/>
                      <w:numId w:val="15"/>
                    </w:num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proofErr w:type="spellStart"/>
                  <w:r w:rsidRPr="00CC4750">
                    <w:rPr>
                      <w:bCs/>
                      <w:i w:val="0"/>
                      <w:szCs w:val="24"/>
                    </w:rPr>
                    <w:t>Загайгора</w:t>
                  </w:r>
                  <w:proofErr w:type="spellEnd"/>
                  <w:r w:rsidRPr="00CC4750">
                    <w:rPr>
                      <w:bCs/>
                      <w:i w:val="0"/>
                      <w:szCs w:val="24"/>
                    </w:rPr>
                    <w:t>, К. А.</w:t>
                  </w:r>
                  <w:r w:rsidRPr="00CC4750">
                    <w:rPr>
                      <w:i w:val="0"/>
                      <w:szCs w:val="24"/>
                    </w:rPr>
                    <w:t xml:space="preserve"> Технология обуви. Сборка заготовок верха обуви. Практикум: учебное пособие для студентов спец. "Конструирование и технология изделий из кожи" учреждений, обеспечивающих получение высшего образования / К. А. </w:t>
                  </w:r>
                  <w:proofErr w:type="spellStart"/>
                  <w:r w:rsidRPr="00CC4750">
                    <w:rPr>
                      <w:i w:val="0"/>
                      <w:szCs w:val="24"/>
                    </w:rPr>
                    <w:t>Загайгора</w:t>
                  </w:r>
                  <w:proofErr w:type="spellEnd"/>
                  <w:r w:rsidRPr="00CC4750">
                    <w:rPr>
                      <w:i w:val="0"/>
                      <w:szCs w:val="24"/>
                    </w:rPr>
                    <w:t>, З. Г. Максина; УО "ВГТУ". – Витебск : УО "ВГТУ", 2004. – 123 с.</w:t>
                  </w: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 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70 экз.</w:t>
                  </w:r>
                </w:p>
              </w:tc>
            </w:tr>
            <w:tr w:rsidR="00CF431E" w:rsidRPr="00CC4750" w:rsidTr="008E3169">
              <w:tc>
                <w:tcPr>
                  <w:tcW w:w="9493" w:type="dxa"/>
                </w:tcPr>
                <w:p w:rsidR="00CF431E" w:rsidRPr="00CC4750" w:rsidRDefault="00CF431E" w:rsidP="00F17B6B">
                  <w:pPr>
                    <w:numPr>
                      <w:ilvl w:val="0"/>
                      <w:numId w:val="15"/>
                    </w:num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CC4750">
                    <w:rPr>
                      <w:bCs/>
                      <w:i w:val="0"/>
                      <w:szCs w:val="24"/>
                    </w:rPr>
                    <w:t>Производство прошивных ковровых покрытий на ОАО "Витебские ковры"</w:t>
                  </w:r>
                  <w:r w:rsidRPr="00CC4750">
                    <w:rPr>
                      <w:i w:val="0"/>
                      <w:szCs w:val="24"/>
                    </w:rPr>
                    <w:t>: методические указания к инженерно-технологической практике для студентов спец. 27 01 01-16 "Экономика и организация производства" (легкая промышленность) / УО "ВГТУ" ; сост. А. А. Баранова. – Витебск, 2008. – 31 с.</w:t>
                  </w:r>
                  <w:r w:rsidRPr="00CC4750">
                    <w:rPr>
                      <w:i w:val="0"/>
                      <w:szCs w:val="24"/>
                      <w:lang w:eastAsia="ru-RU"/>
                    </w:rPr>
                    <w:t xml:space="preserve"> – </w:t>
                  </w:r>
                  <w:r w:rsidRPr="00CC4750">
                    <w:rPr>
                      <w:b/>
                      <w:i w:val="0"/>
                      <w:szCs w:val="24"/>
                      <w:lang w:eastAsia="ru-RU"/>
                    </w:rPr>
                    <w:t>50 экз.</w:t>
                  </w:r>
                </w:p>
              </w:tc>
            </w:tr>
          </w:tbl>
          <w:p w:rsidR="00CF431E" w:rsidRPr="00CC4750" w:rsidRDefault="00CF431E" w:rsidP="00C2526E">
            <w:pPr>
              <w:jc w:val="left"/>
              <w:rPr>
                <w:szCs w:val="24"/>
                <w:lang w:eastAsia="ru-RU"/>
              </w:rPr>
            </w:pPr>
          </w:p>
          <w:p w:rsidR="00CF431E" w:rsidRPr="00CC4750" w:rsidRDefault="00CF431E" w:rsidP="00C2526E">
            <w:pPr>
              <w:jc w:val="left"/>
              <w:rPr>
                <w:szCs w:val="24"/>
                <w:lang w:eastAsia="ru-RU"/>
              </w:rPr>
            </w:pPr>
            <w:r w:rsidRPr="00CC4750">
              <w:rPr>
                <w:szCs w:val="24"/>
                <w:lang w:eastAsia="ru-RU"/>
              </w:rPr>
              <w:t>Методическое обеспечение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88"/>
            </w:tblGrid>
            <w:tr w:rsidR="00CF431E" w:rsidRPr="00CC4750" w:rsidTr="00293E21">
              <w:tc>
                <w:tcPr>
                  <w:tcW w:w="9488" w:type="dxa"/>
                </w:tcPr>
                <w:p w:rsidR="00CF431E" w:rsidRPr="00CC4750" w:rsidRDefault="00CF431E" w:rsidP="00F17B6B">
                  <w:pPr>
                    <w:numPr>
                      <w:ilvl w:val="0"/>
                      <w:numId w:val="15"/>
                    </w:num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CC4750">
                    <w:rPr>
                      <w:bCs/>
                      <w:i w:val="0"/>
                      <w:szCs w:val="24"/>
                    </w:rPr>
                    <w:t>Методические указания по выполнению и оформлению дипломных работ для студентов специальностей: 1-25 01 08 "Бухгалтерский учет, анализ и аудит", 1-25 01 10 "Коммерческая деятельность", 1-25 01 04 "Финансы и кредит", 1-26 02 03 "Маркетинг", 1-26 02 02 "Менеджмент", 1-27 01 01-16 "Экономика и организация производства (легкая промышленность)", 1-25 01 07 "Экономика и управление на предприятии"</w:t>
                  </w:r>
                  <w:r w:rsidRPr="00CC4750">
                    <w:rPr>
                      <w:i w:val="0"/>
                      <w:szCs w:val="24"/>
                    </w:rPr>
                    <w:t xml:space="preserve"> / УО "ВГТУ" ; сост. Т. Б. Савицкая [и др.]. - Витебск, 2019. - 55 с. - Имеется электронный аналог. – </w:t>
                  </w:r>
                  <w:r w:rsidRPr="00CC4750">
                    <w:rPr>
                      <w:b/>
                      <w:i w:val="0"/>
                      <w:szCs w:val="24"/>
                    </w:rPr>
                    <w:t>12 экз.</w:t>
                  </w:r>
                </w:p>
                <w:p w:rsidR="00CF431E" w:rsidRPr="00CC4750" w:rsidRDefault="00CF431E" w:rsidP="00F17B6B">
                  <w:pPr>
                    <w:ind w:left="720"/>
                    <w:jc w:val="left"/>
                    <w:rPr>
                      <w:i w:val="0"/>
                      <w:szCs w:val="24"/>
                      <w:lang w:eastAsia="ru-RU"/>
                    </w:rPr>
                  </w:pPr>
                </w:p>
              </w:tc>
            </w:tr>
          </w:tbl>
          <w:p w:rsidR="00CF431E" w:rsidRPr="00CC4750" w:rsidRDefault="00CF431E" w:rsidP="00C2526E">
            <w:pPr>
              <w:jc w:val="left"/>
              <w:rPr>
                <w:i w:val="0"/>
                <w:szCs w:val="24"/>
                <w:lang w:eastAsia="ru-RU"/>
              </w:rPr>
            </w:pPr>
          </w:p>
        </w:tc>
      </w:tr>
    </w:tbl>
    <w:p w:rsidR="00CF431E" w:rsidRPr="00CC4750" w:rsidRDefault="00CF431E" w:rsidP="00FA4611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431E" w:rsidRPr="00CC4750" w:rsidRDefault="00CF431E" w:rsidP="003678A8">
      <w:pPr>
        <w:jc w:val="right"/>
        <w:rPr>
          <w:b/>
          <w:i w:val="0"/>
          <w:szCs w:val="24"/>
        </w:rPr>
      </w:pPr>
      <w:r w:rsidRPr="00CC4750">
        <w:rPr>
          <w:szCs w:val="24"/>
        </w:rPr>
        <w:br w:type="page"/>
      </w:r>
      <w:r w:rsidRPr="00CC4750">
        <w:rPr>
          <w:b/>
          <w:i w:val="0"/>
          <w:szCs w:val="24"/>
        </w:rPr>
        <w:lastRenderedPageBreak/>
        <w:t>ПРИЛОЖЕНИЕ А</w:t>
      </w:r>
    </w:p>
    <w:p w:rsidR="00CF431E" w:rsidRPr="00CC4750" w:rsidRDefault="00CF431E" w:rsidP="007D0AFE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CC4750">
        <w:rPr>
          <w:rFonts w:ascii="Times New Roman" w:hAnsi="Times New Roman"/>
          <w:b w:val="0"/>
          <w:sz w:val="24"/>
          <w:szCs w:val="24"/>
        </w:rPr>
        <w:t>МИНИСТЕРСТВО ОБРАЗОВАНИЯ РЕСПУБЛИКИ БЕЛАРУСЬ</w:t>
      </w:r>
    </w:p>
    <w:p w:rsidR="00CF431E" w:rsidRPr="00CC4750" w:rsidRDefault="00CF431E" w:rsidP="007D0AFE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CC4750">
        <w:rPr>
          <w:rFonts w:ascii="Times New Roman" w:hAnsi="Times New Roman"/>
          <w:b w:val="0"/>
          <w:sz w:val="24"/>
          <w:szCs w:val="24"/>
        </w:rPr>
        <w:t>УО «Витебский государственный технологический университет»</w:t>
      </w:r>
    </w:p>
    <w:p w:rsidR="00CF431E" w:rsidRPr="00CC4750" w:rsidRDefault="00CF431E" w:rsidP="007D0AFE">
      <w:pPr>
        <w:widowControl w:val="0"/>
        <w:jc w:val="both"/>
        <w:rPr>
          <w:szCs w:val="24"/>
        </w:rPr>
      </w:pPr>
    </w:p>
    <w:p w:rsidR="00CF431E" w:rsidRPr="00CC4750" w:rsidRDefault="00CF431E" w:rsidP="007D0AFE">
      <w:pPr>
        <w:widowControl w:val="0"/>
        <w:rPr>
          <w:bCs/>
          <w:i w:val="0"/>
          <w:szCs w:val="24"/>
          <w:lang w:eastAsia="ru-RU"/>
        </w:rPr>
      </w:pPr>
      <w:r w:rsidRPr="00CC4750">
        <w:rPr>
          <w:bCs/>
          <w:i w:val="0"/>
          <w:szCs w:val="24"/>
          <w:lang w:eastAsia="ru-RU"/>
        </w:rPr>
        <w:t>Факультет экономики и бизнес-управления</w:t>
      </w:r>
    </w:p>
    <w:p w:rsidR="00CF431E" w:rsidRPr="00CC4750" w:rsidRDefault="00CF431E" w:rsidP="007D0AFE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CC4750">
        <w:rPr>
          <w:rFonts w:ascii="Times New Roman" w:hAnsi="Times New Roman"/>
          <w:b w:val="0"/>
          <w:sz w:val="24"/>
          <w:szCs w:val="24"/>
        </w:rPr>
        <w:t>Кафедра «Финансы  и коммерческая деятельность»</w:t>
      </w: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45" w:lineRule="atLeast"/>
        <w:jc w:val="both"/>
        <w:rPr>
          <w:szCs w:val="24"/>
        </w:rPr>
      </w:pPr>
    </w:p>
    <w:p w:rsidR="00CF431E" w:rsidRPr="00CC4750" w:rsidRDefault="00CF431E" w:rsidP="007D0AFE">
      <w:pPr>
        <w:pStyle w:val="1"/>
        <w:widowControl w:val="0"/>
        <w:spacing w:line="273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CC4750">
        <w:rPr>
          <w:rFonts w:ascii="Times New Roman" w:hAnsi="Times New Roman"/>
          <w:b w:val="0"/>
          <w:sz w:val="24"/>
          <w:szCs w:val="24"/>
        </w:rPr>
        <w:t>ОТЧЕТ</w:t>
      </w:r>
    </w:p>
    <w:p w:rsidR="00CF431E" w:rsidRPr="00CC4750" w:rsidRDefault="00CF431E" w:rsidP="007D0AFE">
      <w:pPr>
        <w:widowControl w:val="0"/>
        <w:spacing w:line="273" w:lineRule="atLeast"/>
        <w:jc w:val="both"/>
        <w:rPr>
          <w:szCs w:val="24"/>
        </w:rPr>
      </w:pPr>
    </w:p>
    <w:p w:rsidR="00CF431E" w:rsidRPr="00CC4750" w:rsidRDefault="00CF431E" w:rsidP="007D0AFE">
      <w:pPr>
        <w:rPr>
          <w:szCs w:val="24"/>
        </w:rPr>
      </w:pPr>
      <w:r w:rsidRPr="00CC4750">
        <w:rPr>
          <w:szCs w:val="24"/>
        </w:rPr>
        <w:t xml:space="preserve">о прохождении ознакомительной практики </w:t>
      </w:r>
    </w:p>
    <w:p w:rsidR="00CF431E" w:rsidRPr="00CC4750" w:rsidRDefault="00CF431E" w:rsidP="007D0AFE">
      <w:pPr>
        <w:jc w:val="both"/>
        <w:rPr>
          <w:szCs w:val="24"/>
        </w:rPr>
      </w:pPr>
      <w:r w:rsidRPr="00CC4750">
        <w:rPr>
          <w:szCs w:val="24"/>
        </w:rPr>
        <w:t>на (в)____________________________________________________________</w:t>
      </w:r>
    </w:p>
    <w:p w:rsidR="00CF431E" w:rsidRPr="00CC4750" w:rsidRDefault="00CF431E" w:rsidP="007D0AFE">
      <w:pPr>
        <w:rPr>
          <w:szCs w:val="24"/>
        </w:rPr>
      </w:pPr>
      <w:r w:rsidRPr="00CC4750">
        <w:rPr>
          <w:szCs w:val="24"/>
        </w:rPr>
        <w:t>(наименование предприятия)</w:t>
      </w: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szCs w:val="24"/>
        </w:rPr>
      </w:pPr>
    </w:p>
    <w:p w:rsidR="00CF431E" w:rsidRPr="00CC4750" w:rsidRDefault="00CF431E" w:rsidP="007D0AFE">
      <w:pPr>
        <w:widowControl w:val="0"/>
        <w:spacing w:line="331" w:lineRule="atLeast"/>
        <w:jc w:val="both"/>
        <w:rPr>
          <w:szCs w:val="24"/>
        </w:rPr>
      </w:pPr>
      <w:r w:rsidRPr="00CC4750">
        <w:rPr>
          <w:szCs w:val="24"/>
        </w:rPr>
        <w:t xml:space="preserve">Студент </w:t>
      </w:r>
    </w:p>
    <w:p w:rsidR="00CF431E" w:rsidRPr="00CC4750" w:rsidRDefault="00CF431E" w:rsidP="007D0AFE">
      <w:pPr>
        <w:widowControl w:val="0"/>
        <w:spacing w:line="331" w:lineRule="atLeast"/>
        <w:jc w:val="both"/>
        <w:rPr>
          <w:szCs w:val="24"/>
        </w:rPr>
      </w:pPr>
      <w:r w:rsidRPr="00CC4750">
        <w:rPr>
          <w:szCs w:val="24"/>
        </w:rPr>
        <w:t xml:space="preserve">1 курса, группы </w:t>
      </w:r>
      <w:proofErr w:type="spellStart"/>
      <w:r w:rsidRPr="00CC4750">
        <w:rPr>
          <w:szCs w:val="24"/>
        </w:rPr>
        <w:t>Фк</w:t>
      </w:r>
      <w:proofErr w:type="spellEnd"/>
      <w:r w:rsidRPr="00CC4750">
        <w:rPr>
          <w:szCs w:val="24"/>
        </w:rPr>
        <w:t xml:space="preserve">____                  (подпись)                     </w:t>
      </w:r>
      <w:r w:rsidR="00C2354B" w:rsidRPr="00C2354B">
        <w:rPr>
          <w:szCs w:val="24"/>
        </w:rPr>
        <w:t xml:space="preserve">            </w:t>
      </w:r>
      <w:r w:rsidRPr="00CC4750">
        <w:rPr>
          <w:szCs w:val="24"/>
        </w:rPr>
        <w:t xml:space="preserve">И. </w:t>
      </w:r>
      <w:proofErr w:type="spellStart"/>
      <w:r w:rsidRPr="00CC4750">
        <w:rPr>
          <w:szCs w:val="24"/>
        </w:rPr>
        <w:t>О.Фамилия</w:t>
      </w:r>
      <w:proofErr w:type="spellEnd"/>
    </w:p>
    <w:p w:rsidR="00CF431E" w:rsidRPr="00CC4750" w:rsidRDefault="00CF431E" w:rsidP="007D0AFE">
      <w:pPr>
        <w:widowControl w:val="0"/>
        <w:spacing w:line="331" w:lineRule="atLeast"/>
        <w:jc w:val="both"/>
        <w:rPr>
          <w:szCs w:val="24"/>
        </w:rPr>
      </w:pPr>
      <w:r w:rsidRPr="00CC4750">
        <w:rPr>
          <w:szCs w:val="24"/>
        </w:rPr>
        <w:t xml:space="preserve">                                                           (дата)              </w:t>
      </w: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ind w:right="-82"/>
        <w:jc w:val="both"/>
        <w:rPr>
          <w:szCs w:val="24"/>
        </w:rPr>
      </w:pPr>
      <w:r w:rsidRPr="00CC4750">
        <w:rPr>
          <w:szCs w:val="24"/>
        </w:rPr>
        <w:t>Руководитель от университета</w:t>
      </w:r>
      <w:r w:rsidRPr="00CC4750">
        <w:rPr>
          <w:szCs w:val="24"/>
        </w:rPr>
        <w:tab/>
      </w:r>
      <w:r w:rsidRPr="00CC4750">
        <w:rPr>
          <w:szCs w:val="24"/>
        </w:rPr>
        <w:tab/>
      </w:r>
      <w:r w:rsidRPr="00CC4750">
        <w:rPr>
          <w:szCs w:val="24"/>
        </w:rPr>
        <w:tab/>
      </w:r>
      <w:r w:rsidRPr="00CC4750">
        <w:rPr>
          <w:szCs w:val="24"/>
        </w:rPr>
        <w:tab/>
      </w:r>
      <w:r w:rsidRPr="00CC4750">
        <w:rPr>
          <w:szCs w:val="24"/>
        </w:rPr>
        <w:tab/>
        <w:t xml:space="preserve">И. О. Фамилия </w:t>
      </w:r>
    </w:p>
    <w:p w:rsidR="00CF431E" w:rsidRPr="00CC4750" w:rsidRDefault="00CF431E" w:rsidP="007D0AFE">
      <w:pPr>
        <w:ind w:right="-82"/>
        <w:jc w:val="both"/>
        <w:rPr>
          <w:szCs w:val="24"/>
        </w:rPr>
      </w:pPr>
      <w:r w:rsidRPr="00CC4750">
        <w:rPr>
          <w:szCs w:val="24"/>
        </w:rPr>
        <w:t>(должность, научная степень, научное звание)</w:t>
      </w:r>
    </w:p>
    <w:p w:rsidR="00CF431E" w:rsidRPr="00CC4750" w:rsidRDefault="00CF431E" w:rsidP="007D0AFE">
      <w:pPr>
        <w:ind w:right="-82"/>
        <w:jc w:val="both"/>
        <w:rPr>
          <w:szCs w:val="24"/>
        </w:rPr>
      </w:pPr>
    </w:p>
    <w:p w:rsidR="00CF431E" w:rsidRPr="00CC4750" w:rsidRDefault="00CF431E" w:rsidP="00ED4176">
      <w:pPr>
        <w:ind w:right="-82"/>
        <w:jc w:val="both"/>
        <w:rPr>
          <w:szCs w:val="24"/>
        </w:rPr>
      </w:pPr>
    </w:p>
    <w:p w:rsidR="00CF431E" w:rsidRPr="00CC4750" w:rsidRDefault="00CF431E" w:rsidP="00ED4176">
      <w:pPr>
        <w:ind w:right="-82"/>
        <w:jc w:val="both"/>
        <w:rPr>
          <w:szCs w:val="24"/>
        </w:rPr>
      </w:pPr>
      <w:r w:rsidRPr="00CC4750">
        <w:rPr>
          <w:szCs w:val="24"/>
        </w:rPr>
        <w:t>Руководитель от предприятия (организации)</w:t>
      </w:r>
      <w:r w:rsidRPr="00CC4750">
        <w:rPr>
          <w:szCs w:val="24"/>
        </w:rPr>
        <w:tab/>
      </w:r>
      <w:r w:rsidRPr="00CC4750">
        <w:rPr>
          <w:szCs w:val="24"/>
        </w:rPr>
        <w:tab/>
      </w:r>
      <w:r w:rsidR="00C2354B" w:rsidRPr="00C2354B">
        <w:rPr>
          <w:szCs w:val="24"/>
        </w:rPr>
        <w:t xml:space="preserve">         </w:t>
      </w:r>
      <w:r w:rsidR="00C2354B" w:rsidRPr="000504DC">
        <w:rPr>
          <w:szCs w:val="24"/>
        </w:rPr>
        <w:t xml:space="preserve"> </w:t>
      </w:r>
      <w:r w:rsidR="00C2354B" w:rsidRPr="00C2354B">
        <w:rPr>
          <w:szCs w:val="24"/>
        </w:rPr>
        <w:t xml:space="preserve"> </w:t>
      </w:r>
      <w:r w:rsidRPr="00CC4750">
        <w:rPr>
          <w:szCs w:val="24"/>
        </w:rPr>
        <w:t xml:space="preserve">И. О. Фамилия </w:t>
      </w:r>
    </w:p>
    <w:p w:rsidR="00CF431E" w:rsidRPr="00CC4750" w:rsidRDefault="00CF431E" w:rsidP="00ED4176">
      <w:pPr>
        <w:ind w:right="-82"/>
        <w:jc w:val="both"/>
        <w:rPr>
          <w:szCs w:val="24"/>
        </w:rPr>
      </w:pPr>
    </w:p>
    <w:p w:rsidR="00CF431E" w:rsidRPr="00CC4750" w:rsidRDefault="00CF431E" w:rsidP="007D0AFE">
      <w:pPr>
        <w:ind w:right="-82"/>
        <w:jc w:val="both"/>
        <w:rPr>
          <w:szCs w:val="24"/>
        </w:rPr>
      </w:pP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spacing w:line="288" w:lineRule="auto"/>
        <w:ind w:firstLine="540"/>
        <w:rPr>
          <w:szCs w:val="24"/>
        </w:rPr>
      </w:pPr>
      <w:r w:rsidRPr="00CC4750">
        <w:rPr>
          <w:szCs w:val="24"/>
        </w:rPr>
        <w:t xml:space="preserve">Витебск 20 ___ </w:t>
      </w:r>
    </w:p>
    <w:p w:rsidR="00CF431E" w:rsidRPr="00CC4750" w:rsidRDefault="00CF431E" w:rsidP="007D0AFE">
      <w:pPr>
        <w:pStyle w:val="1"/>
        <w:widowControl w:val="0"/>
        <w:jc w:val="right"/>
        <w:rPr>
          <w:rFonts w:ascii="Times New Roman" w:hAnsi="Times New Roman"/>
          <w:sz w:val="24"/>
          <w:szCs w:val="24"/>
        </w:rPr>
      </w:pPr>
      <w:r w:rsidRPr="00CC4750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CF431E" w:rsidRPr="00CC4750" w:rsidRDefault="00CF431E" w:rsidP="007D0AFE">
      <w:pPr>
        <w:pStyle w:val="2"/>
        <w:rPr>
          <w:bCs/>
          <w:sz w:val="24"/>
          <w:szCs w:val="24"/>
        </w:rPr>
      </w:pPr>
    </w:p>
    <w:p w:rsidR="00CF431E" w:rsidRPr="00CC4750" w:rsidRDefault="00CF431E" w:rsidP="007D0AFE">
      <w:pPr>
        <w:pStyle w:val="a9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C4750">
        <w:rPr>
          <w:b/>
          <w:sz w:val="24"/>
          <w:szCs w:val="24"/>
        </w:rPr>
        <w:t>Календарный план прохождения учебной практики</w:t>
      </w:r>
    </w:p>
    <w:p w:rsidR="00CF431E" w:rsidRPr="00CC4750" w:rsidRDefault="00CF431E" w:rsidP="007D0AFE">
      <w:pPr>
        <w:widowControl w:val="0"/>
        <w:rPr>
          <w:i w:val="0"/>
          <w:szCs w:val="24"/>
        </w:rPr>
      </w:pPr>
      <w:r w:rsidRPr="00CC4750">
        <w:rPr>
          <w:i w:val="0"/>
          <w:szCs w:val="24"/>
        </w:rPr>
        <w:t>студента 1 курса факультета экономики и</w:t>
      </w:r>
    </w:p>
    <w:p w:rsidR="00CF431E" w:rsidRPr="00CC4750" w:rsidRDefault="00CF431E" w:rsidP="007D0AFE">
      <w:pPr>
        <w:widowControl w:val="0"/>
        <w:rPr>
          <w:i w:val="0"/>
          <w:szCs w:val="24"/>
        </w:rPr>
      </w:pPr>
      <w:r w:rsidRPr="00CC4750">
        <w:rPr>
          <w:i w:val="0"/>
          <w:szCs w:val="24"/>
        </w:rPr>
        <w:t>бизнес-управления</w:t>
      </w:r>
    </w:p>
    <w:p w:rsidR="00CF431E" w:rsidRPr="00CC4750" w:rsidRDefault="00CF431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F431E" w:rsidRPr="00CC4750" w:rsidRDefault="00CF431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proofErr w:type="spellStart"/>
      <w:r w:rsidRPr="00CC4750">
        <w:rPr>
          <w:sz w:val="24"/>
          <w:szCs w:val="24"/>
        </w:rPr>
        <w:t>гр.Фк</w:t>
      </w:r>
      <w:proofErr w:type="spellEnd"/>
      <w:r w:rsidRPr="00CC4750">
        <w:rPr>
          <w:sz w:val="24"/>
          <w:szCs w:val="24"/>
        </w:rPr>
        <w:t xml:space="preserve">-___ Иванова В.В. </w:t>
      </w:r>
    </w:p>
    <w:p w:rsidR="00CF431E" w:rsidRPr="00CC4750" w:rsidRDefault="00CF431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CC4750">
        <w:rPr>
          <w:sz w:val="24"/>
          <w:szCs w:val="24"/>
        </w:rPr>
        <w:t>на (в)_____________________________________________________</w:t>
      </w:r>
    </w:p>
    <w:p w:rsidR="00CF431E" w:rsidRPr="00CC4750" w:rsidRDefault="00CF431E" w:rsidP="00C17462">
      <w:pPr>
        <w:pStyle w:val="a9"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CF431E" w:rsidRPr="00CC4750" w:rsidRDefault="00CF431E" w:rsidP="00C17462">
      <w:pPr>
        <w:spacing w:line="360" w:lineRule="auto"/>
        <w:jc w:val="both"/>
        <w:rPr>
          <w:szCs w:val="24"/>
        </w:rPr>
      </w:pPr>
      <w:r w:rsidRPr="00CC4750">
        <w:rPr>
          <w:szCs w:val="24"/>
        </w:rPr>
        <w:t xml:space="preserve">                          (наименование предприятия базы практики)</w:t>
      </w: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  <w:r w:rsidRPr="00CC4750">
        <w:rPr>
          <w:szCs w:val="24"/>
        </w:rPr>
        <w:t>с «_____» ___________201___ г. по «____» ________________201__ г.</w:t>
      </w: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4320"/>
        <w:gridCol w:w="3882"/>
      </w:tblGrid>
      <w:tr w:rsidR="00CF431E" w:rsidRPr="00CC4750" w:rsidTr="007D0AFE">
        <w:trPr>
          <w:trHeight w:val="1166"/>
        </w:trPr>
        <w:tc>
          <w:tcPr>
            <w:tcW w:w="1368" w:type="dxa"/>
            <w:vAlign w:val="center"/>
          </w:tcPr>
          <w:p w:rsidR="00CF431E" w:rsidRPr="00CC4750" w:rsidRDefault="00CF431E">
            <w:pPr>
              <w:pStyle w:val="2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C475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320" w:type="dxa"/>
            <w:vAlign w:val="center"/>
          </w:tcPr>
          <w:p w:rsidR="00CF431E" w:rsidRPr="00CC4750" w:rsidRDefault="00CF431E">
            <w:pPr>
              <w:pStyle w:val="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75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тем и вопросов</w:t>
            </w:r>
          </w:p>
        </w:tc>
        <w:tc>
          <w:tcPr>
            <w:tcW w:w="3882" w:type="dxa"/>
            <w:vAlign w:val="center"/>
          </w:tcPr>
          <w:p w:rsidR="00CF431E" w:rsidRPr="00CC4750" w:rsidRDefault="00CF431E">
            <w:pPr>
              <w:spacing w:line="276" w:lineRule="auto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Руководитель</w:t>
            </w:r>
          </w:p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CC4750">
              <w:rPr>
                <w:b/>
                <w:szCs w:val="24"/>
              </w:rPr>
              <w:t>(Ф.И.О., должность)</w:t>
            </w:r>
          </w:p>
        </w:tc>
      </w:tr>
      <w:tr w:rsidR="00CF431E" w:rsidRPr="00CC4750" w:rsidTr="007D0AFE">
        <w:tc>
          <w:tcPr>
            <w:tcW w:w="1368" w:type="dxa"/>
            <w:tcBorders>
              <w:bottom w:val="nil"/>
            </w:tcBorders>
          </w:tcPr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CC4750">
              <w:rPr>
                <w:szCs w:val="24"/>
              </w:rPr>
              <w:t>………</w:t>
            </w:r>
          </w:p>
        </w:tc>
        <w:tc>
          <w:tcPr>
            <w:tcW w:w="4320" w:type="dxa"/>
            <w:tcBorders>
              <w:bottom w:val="nil"/>
            </w:tcBorders>
          </w:tcPr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CC4750">
              <w:rPr>
                <w:szCs w:val="24"/>
              </w:rPr>
              <w:t>……………</w:t>
            </w:r>
          </w:p>
        </w:tc>
        <w:tc>
          <w:tcPr>
            <w:tcW w:w="3882" w:type="dxa"/>
            <w:tcBorders>
              <w:bottom w:val="nil"/>
            </w:tcBorders>
          </w:tcPr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CC4750">
              <w:rPr>
                <w:szCs w:val="24"/>
              </w:rPr>
              <w:t>……………</w:t>
            </w:r>
          </w:p>
        </w:tc>
      </w:tr>
      <w:tr w:rsidR="00CF431E" w:rsidRPr="00CC4750" w:rsidTr="007D0AFE">
        <w:tc>
          <w:tcPr>
            <w:tcW w:w="1368" w:type="dxa"/>
            <w:tcBorders>
              <w:top w:val="nil"/>
              <w:bottom w:val="nil"/>
            </w:tcBorders>
          </w:tcPr>
          <w:p w:rsidR="00CF431E" w:rsidRPr="00CC4750" w:rsidRDefault="00CF431E" w:rsidP="007D0AF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4750">
              <w:rPr>
                <w:szCs w:val="24"/>
              </w:rPr>
              <w:t>04.07.14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F431E" w:rsidRPr="00CC4750" w:rsidRDefault="00CF431E" w:rsidP="007D0AF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4750">
              <w:rPr>
                <w:i w:val="0"/>
                <w:szCs w:val="24"/>
              </w:rPr>
              <w:t>Изучение структуры управления организации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CF431E" w:rsidRPr="00CC4750" w:rsidRDefault="00CF431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4750">
              <w:rPr>
                <w:szCs w:val="24"/>
              </w:rPr>
              <w:t xml:space="preserve">Петрова А.В., бухгалтер по расчетам </w:t>
            </w:r>
          </w:p>
        </w:tc>
      </w:tr>
    </w:tbl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spacing w:line="480" w:lineRule="auto"/>
        <w:jc w:val="both"/>
        <w:rPr>
          <w:szCs w:val="24"/>
        </w:rPr>
      </w:pPr>
    </w:p>
    <w:p w:rsidR="00CF431E" w:rsidRPr="00CC4750" w:rsidRDefault="00CF431E" w:rsidP="007D0AFE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Руководитель практики</w:t>
      </w:r>
    </w:p>
    <w:p w:rsidR="00CF431E" w:rsidRPr="00CC4750" w:rsidRDefault="00CF431E" w:rsidP="007D0AFE">
      <w:pPr>
        <w:jc w:val="both"/>
        <w:rPr>
          <w:i w:val="0"/>
          <w:szCs w:val="24"/>
        </w:rPr>
      </w:pPr>
      <w:r w:rsidRPr="00CC4750">
        <w:rPr>
          <w:i w:val="0"/>
          <w:szCs w:val="24"/>
        </w:rPr>
        <w:t>от предприятия     ____________________                        Ф.И.О., должность</w:t>
      </w:r>
    </w:p>
    <w:p w:rsidR="00CF431E" w:rsidRPr="00CC4750" w:rsidRDefault="00CF431E" w:rsidP="007D0AFE">
      <w:pPr>
        <w:pStyle w:val="a9"/>
        <w:rPr>
          <w:sz w:val="24"/>
          <w:szCs w:val="24"/>
          <w:lang w:val="en-US"/>
        </w:rPr>
      </w:pPr>
      <w:r w:rsidRPr="00CC4750">
        <w:rPr>
          <w:sz w:val="24"/>
          <w:szCs w:val="24"/>
        </w:rPr>
        <w:t xml:space="preserve">(подпись)           </w:t>
      </w: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p w:rsidR="00CF431E" w:rsidRPr="00CC4750" w:rsidRDefault="00CF431E" w:rsidP="007D0AFE">
      <w:pPr>
        <w:pStyle w:val="a9"/>
        <w:rPr>
          <w:sz w:val="24"/>
          <w:szCs w:val="24"/>
        </w:rPr>
      </w:pPr>
    </w:p>
    <w:sectPr w:rsidR="00CF431E" w:rsidRPr="00CC4750" w:rsidSect="00766AF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6E" w:rsidRDefault="00CD3C6E" w:rsidP="003D5F19">
      <w:r>
        <w:separator/>
      </w:r>
    </w:p>
  </w:endnote>
  <w:endnote w:type="continuationSeparator" w:id="0">
    <w:p w:rsidR="00CD3C6E" w:rsidRDefault="00CD3C6E" w:rsidP="003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6" w:rsidRDefault="00234956">
    <w:pPr>
      <w:pStyle w:val="ad"/>
    </w:pPr>
  </w:p>
  <w:p w:rsidR="00234956" w:rsidRDefault="002349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6" w:rsidRDefault="00234956">
    <w:pPr>
      <w:pStyle w:val="ad"/>
    </w:pPr>
  </w:p>
  <w:p w:rsidR="00234956" w:rsidRDefault="002349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6E" w:rsidRDefault="00CD3C6E" w:rsidP="003D5F19">
      <w:r>
        <w:separator/>
      </w:r>
    </w:p>
  </w:footnote>
  <w:footnote w:type="continuationSeparator" w:id="0">
    <w:p w:rsidR="00CD3C6E" w:rsidRDefault="00CD3C6E" w:rsidP="003D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6" w:rsidRDefault="00234956" w:rsidP="00CF7BF7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34956" w:rsidRDefault="002349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6" w:rsidRDefault="00234956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C97D69">
      <w:rPr>
        <w:noProof/>
      </w:rPr>
      <w:t>14</w:t>
    </w:r>
    <w:r>
      <w:rPr>
        <w:noProof/>
      </w:rPr>
      <w:fldChar w:fldCharType="end"/>
    </w:r>
  </w:p>
  <w:p w:rsidR="00234956" w:rsidRDefault="002349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7A2"/>
    <w:multiLevelType w:val="hybridMultilevel"/>
    <w:tmpl w:val="219EF960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>
    <w:nsid w:val="126857FC"/>
    <w:multiLevelType w:val="hybridMultilevel"/>
    <w:tmpl w:val="4192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935DD"/>
    <w:multiLevelType w:val="hybridMultilevel"/>
    <w:tmpl w:val="35A42858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4">
    <w:nsid w:val="2E7B6835"/>
    <w:multiLevelType w:val="hybridMultilevel"/>
    <w:tmpl w:val="0BE6D076"/>
    <w:lvl w:ilvl="0" w:tplc="1B0C0298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>
    <w:nsid w:val="300A2D2A"/>
    <w:multiLevelType w:val="hybridMultilevel"/>
    <w:tmpl w:val="8506A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BB6791"/>
    <w:multiLevelType w:val="hybridMultilevel"/>
    <w:tmpl w:val="C4FCA786"/>
    <w:lvl w:ilvl="0" w:tplc="8848D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65F69B2"/>
    <w:multiLevelType w:val="hybridMultilevel"/>
    <w:tmpl w:val="41EE94FC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8">
    <w:nsid w:val="59AA2276"/>
    <w:multiLevelType w:val="multilevel"/>
    <w:tmpl w:val="7A8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33CC6"/>
    <w:multiLevelType w:val="hybridMultilevel"/>
    <w:tmpl w:val="EE2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181B70"/>
    <w:multiLevelType w:val="hybridMultilevel"/>
    <w:tmpl w:val="752A65FA"/>
    <w:lvl w:ilvl="0" w:tplc="952419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FD5A45"/>
    <w:multiLevelType w:val="hybridMultilevel"/>
    <w:tmpl w:val="BE2ADC06"/>
    <w:lvl w:ilvl="0" w:tplc="40BCD08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5CD7EBC"/>
    <w:multiLevelType w:val="hybridMultilevel"/>
    <w:tmpl w:val="A74C98B2"/>
    <w:lvl w:ilvl="0" w:tplc="88D605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D3"/>
    <w:rsid w:val="000141B1"/>
    <w:rsid w:val="000235FC"/>
    <w:rsid w:val="00027714"/>
    <w:rsid w:val="00027BEB"/>
    <w:rsid w:val="000423AB"/>
    <w:rsid w:val="000504DC"/>
    <w:rsid w:val="00062098"/>
    <w:rsid w:val="00071515"/>
    <w:rsid w:val="00072762"/>
    <w:rsid w:val="00075340"/>
    <w:rsid w:val="00081D9B"/>
    <w:rsid w:val="00087912"/>
    <w:rsid w:val="0009097B"/>
    <w:rsid w:val="00092CAE"/>
    <w:rsid w:val="000A7E98"/>
    <w:rsid w:val="000B6B62"/>
    <w:rsid w:val="000C3239"/>
    <w:rsid w:val="000C71C9"/>
    <w:rsid w:val="000F3B5B"/>
    <w:rsid w:val="000F5AF5"/>
    <w:rsid w:val="0010217B"/>
    <w:rsid w:val="00117CB4"/>
    <w:rsid w:val="001234B3"/>
    <w:rsid w:val="00157004"/>
    <w:rsid w:val="00162FB2"/>
    <w:rsid w:val="00163FEF"/>
    <w:rsid w:val="00165CDC"/>
    <w:rsid w:val="00167EF7"/>
    <w:rsid w:val="00174D75"/>
    <w:rsid w:val="001939E2"/>
    <w:rsid w:val="001A1BF3"/>
    <w:rsid w:val="001A2DA4"/>
    <w:rsid w:val="001B2C87"/>
    <w:rsid w:val="001D48F6"/>
    <w:rsid w:val="001D7D2F"/>
    <w:rsid w:val="001E7837"/>
    <w:rsid w:val="001F35D3"/>
    <w:rsid w:val="001F3D0E"/>
    <w:rsid w:val="001F78CA"/>
    <w:rsid w:val="00221E27"/>
    <w:rsid w:val="0022666C"/>
    <w:rsid w:val="00234956"/>
    <w:rsid w:val="002679CE"/>
    <w:rsid w:val="00276286"/>
    <w:rsid w:val="002826E8"/>
    <w:rsid w:val="002833C5"/>
    <w:rsid w:val="00285503"/>
    <w:rsid w:val="00292450"/>
    <w:rsid w:val="00293E21"/>
    <w:rsid w:val="002942B2"/>
    <w:rsid w:val="002A47F8"/>
    <w:rsid w:val="002B0656"/>
    <w:rsid w:val="002B619B"/>
    <w:rsid w:val="002C43C8"/>
    <w:rsid w:val="002D332F"/>
    <w:rsid w:val="002D36A3"/>
    <w:rsid w:val="002D3F54"/>
    <w:rsid w:val="0031281E"/>
    <w:rsid w:val="003255D8"/>
    <w:rsid w:val="00334BB8"/>
    <w:rsid w:val="0034562F"/>
    <w:rsid w:val="00361623"/>
    <w:rsid w:val="003678A8"/>
    <w:rsid w:val="00380DB4"/>
    <w:rsid w:val="00391BAC"/>
    <w:rsid w:val="003940B9"/>
    <w:rsid w:val="003B299B"/>
    <w:rsid w:val="003B2F52"/>
    <w:rsid w:val="003C002B"/>
    <w:rsid w:val="003C6DC3"/>
    <w:rsid w:val="003D5F19"/>
    <w:rsid w:val="003E4AEC"/>
    <w:rsid w:val="003F0683"/>
    <w:rsid w:val="003F682E"/>
    <w:rsid w:val="00412AD1"/>
    <w:rsid w:val="0041545F"/>
    <w:rsid w:val="00416EDF"/>
    <w:rsid w:val="0043771C"/>
    <w:rsid w:val="0044345E"/>
    <w:rsid w:val="00464E99"/>
    <w:rsid w:val="00473F61"/>
    <w:rsid w:val="00484FCD"/>
    <w:rsid w:val="004D132F"/>
    <w:rsid w:val="004E2C56"/>
    <w:rsid w:val="00506665"/>
    <w:rsid w:val="00532761"/>
    <w:rsid w:val="005409DA"/>
    <w:rsid w:val="00566812"/>
    <w:rsid w:val="00570C85"/>
    <w:rsid w:val="00574E4E"/>
    <w:rsid w:val="00585FFC"/>
    <w:rsid w:val="00593307"/>
    <w:rsid w:val="005B0C32"/>
    <w:rsid w:val="005B2DA6"/>
    <w:rsid w:val="005D7AA8"/>
    <w:rsid w:val="006030F9"/>
    <w:rsid w:val="006065E7"/>
    <w:rsid w:val="00611080"/>
    <w:rsid w:val="00612637"/>
    <w:rsid w:val="006274F5"/>
    <w:rsid w:val="00632909"/>
    <w:rsid w:val="00633B21"/>
    <w:rsid w:val="00653527"/>
    <w:rsid w:val="006559BF"/>
    <w:rsid w:val="00667910"/>
    <w:rsid w:val="0067662B"/>
    <w:rsid w:val="006910ED"/>
    <w:rsid w:val="00692EDF"/>
    <w:rsid w:val="006A366F"/>
    <w:rsid w:val="006A4AF2"/>
    <w:rsid w:val="006B092F"/>
    <w:rsid w:val="006C5AC6"/>
    <w:rsid w:val="006D549E"/>
    <w:rsid w:val="006F0214"/>
    <w:rsid w:val="006F1F48"/>
    <w:rsid w:val="006F2A6D"/>
    <w:rsid w:val="00720BB5"/>
    <w:rsid w:val="0072321D"/>
    <w:rsid w:val="007303F1"/>
    <w:rsid w:val="007353F4"/>
    <w:rsid w:val="00740CC2"/>
    <w:rsid w:val="00740EE8"/>
    <w:rsid w:val="00763A6E"/>
    <w:rsid w:val="00766AF3"/>
    <w:rsid w:val="007746F4"/>
    <w:rsid w:val="00775978"/>
    <w:rsid w:val="00776618"/>
    <w:rsid w:val="00787825"/>
    <w:rsid w:val="007A27EC"/>
    <w:rsid w:val="007A5CB4"/>
    <w:rsid w:val="007B637A"/>
    <w:rsid w:val="007D0AFE"/>
    <w:rsid w:val="007D505D"/>
    <w:rsid w:val="007E2C86"/>
    <w:rsid w:val="008045B6"/>
    <w:rsid w:val="00807A6B"/>
    <w:rsid w:val="00826A09"/>
    <w:rsid w:val="00836698"/>
    <w:rsid w:val="008470F4"/>
    <w:rsid w:val="0084734E"/>
    <w:rsid w:val="008477E6"/>
    <w:rsid w:val="00852D6F"/>
    <w:rsid w:val="00852F17"/>
    <w:rsid w:val="008651CA"/>
    <w:rsid w:val="0087191D"/>
    <w:rsid w:val="00883250"/>
    <w:rsid w:val="00885E3E"/>
    <w:rsid w:val="008A7983"/>
    <w:rsid w:val="008B09FA"/>
    <w:rsid w:val="008B39CB"/>
    <w:rsid w:val="008C236F"/>
    <w:rsid w:val="008C3E66"/>
    <w:rsid w:val="008D264D"/>
    <w:rsid w:val="008E3169"/>
    <w:rsid w:val="008F0961"/>
    <w:rsid w:val="00906FD4"/>
    <w:rsid w:val="0090770B"/>
    <w:rsid w:val="009138E4"/>
    <w:rsid w:val="00921846"/>
    <w:rsid w:val="0093525F"/>
    <w:rsid w:val="0094786F"/>
    <w:rsid w:val="009603F3"/>
    <w:rsid w:val="0096174A"/>
    <w:rsid w:val="00966A29"/>
    <w:rsid w:val="00984ECC"/>
    <w:rsid w:val="00992649"/>
    <w:rsid w:val="009979B8"/>
    <w:rsid w:val="009A04E3"/>
    <w:rsid w:val="009A6DEA"/>
    <w:rsid w:val="009B4974"/>
    <w:rsid w:val="009B6591"/>
    <w:rsid w:val="009C6602"/>
    <w:rsid w:val="009D764D"/>
    <w:rsid w:val="009D7FDF"/>
    <w:rsid w:val="009F5133"/>
    <w:rsid w:val="009F696E"/>
    <w:rsid w:val="00A030B0"/>
    <w:rsid w:val="00A05E7A"/>
    <w:rsid w:val="00A11060"/>
    <w:rsid w:val="00A113CC"/>
    <w:rsid w:val="00A31B88"/>
    <w:rsid w:val="00A54D59"/>
    <w:rsid w:val="00A57460"/>
    <w:rsid w:val="00A74DDF"/>
    <w:rsid w:val="00A8736E"/>
    <w:rsid w:val="00A90125"/>
    <w:rsid w:val="00A9014E"/>
    <w:rsid w:val="00A90601"/>
    <w:rsid w:val="00AE441E"/>
    <w:rsid w:val="00AF371D"/>
    <w:rsid w:val="00AF6238"/>
    <w:rsid w:val="00B002AF"/>
    <w:rsid w:val="00B03593"/>
    <w:rsid w:val="00B171EF"/>
    <w:rsid w:val="00B26071"/>
    <w:rsid w:val="00B30981"/>
    <w:rsid w:val="00B36681"/>
    <w:rsid w:val="00B37286"/>
    <w:rsid w:val="00B425C5"/>
    <w:rsid w:val="00B87F14"/>
    <w:rsid w:val="00BB0978"/>
    <w:rsid w:val="00BC3DD0"/>
    <w:rsid w:val="00BE2F40"/>
    <w:rsid w:val="00BE519F"/>
    <w:rsid w:val="00C01153"/>
    <w:rsid w:val="00C17462"/>
    <w:rsid w:val="00C22012"/>
    <w:rsid w:val="00C2354B"/>
    <w:rsid w:val="00C23CA1"/>
    <w:rsid w:val="00C2526E"/>
    <w:rsid w:val="00C36333"/>
    <w:rsid w:val="00C45022"/>
    <w:rsid w:val="00C4792A"/>
    <w:rsid w:val="00C612D7"/>
    <w:rsid w:val="00C97D69"/>
    <w:rsid w:val="00CA5F1C"/>
    <w:rsid w:val="00CB0A75"/>
    <w:rsid w:val="00CC3FC6"/>
    <w:rsid w:val="00CC4750"/>
    <w:rsid w:val="00CD16D7"/>
    <w:rsid w:val="00CD30EE"/>
    <w:rsid w:val="00CD3C6E"/>
    <w:rsid w:val="00CE3008"/>
    <w:rsid w:val="00CE7B2B"/>
    <w:rsid w:val="00CF431E"/>
    <w:rsid w:val="00CF7BF7"/>
    <w:rsid w:val="00D042A6"/>
    <w:rsid w:val="00D1083C"/>
    <w:rsid w:val="00D15E17"/>
    <w:rsid w:val="00D23251"/>
    <w:rsid w:val="00D30C80"/>
    <w:rsid w:val="00D47A5C"/>
    <w:rsid w:val="00D542F9"/>
    <w:rsid w:val="00D57208"/>
    <w:rsid w:val="00D658F5"/>
    <w:rsid w:val="00D65ECE"/>
    <w:rsid w:val="00D70F0D"/>
    <w:rsid w:val="00D7346A"/>
    <w:rsid w:val="00D814A7"/>
    <w:rsid w:val="00D94F58"/>
    <w:rsid w:val="00DA3ABD"/>
    <w:rsid w:val="00DC31F7"/>
    <w:rsid w:val="00DD0B2F"/>
    <w:rsid w:val="00DD134E"/>
    <w:rsid w:val="00DD4DA9"/>
    <w:rsid w:val="00DD53BD"/>
    <w:rsid w:val="00E1007B"/>
    <w:rsid w:val="00E24878"/>
    <w:rsid w:val="00E70763"/>
    <w:rsid w:val="00E724B2"/>
    <w:rsid w:val="00E827F2"/>
    <w:rsid w:val="00EC082D"/>
    <w:rsid w:val="00EC6189"/>
    <w:rsid w:val="00ED1894"/>
    <w:rsid w:val="00ED4176"/>
    <w:rsid w:val="00EE32C0"/>
    <w:rsid w:val="00EF3943"/>
    <w:rsid w:val="00F052D6"/>
    <w:rsid w:val="00F06C4D"/>
    <w:rsid w:val="00F10FEF"/>
    <w:rsid w:val="00F17B6B"/>
    <w:rsid w:val="00F23FA6"/>
    <w:rsid w:val="00F4192E"/>
    <w:rsid w:val="00F4458A"/>
    <w:rsid w:val="00F53213"/>
    <w:rsid w:val="00F60420"/>
    <w:rsid w:val="00F60C55"/>
    <w:rsid w:val="00F66DB5"/>
    <w:rsid w:val="00F712AE"/>
    <w:rsid w:val="00F77EE6"/>
    <w:rsid w:val="00F804A3"/>
    <w:rsid w:val="00FA4611"/>
    <w:rsid w:val="00FC0B43"/>
    <w:rsid w:val="00FD515D"/>
    <w:rsid w:val="00FE1CF7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F5"/>
    <w:pPr>
      <w:jc w:val="center"/>
    </w:pPr>
    <w:rPr>
      <w:i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hAnsi="Cambria"/>
      <w:b/>
      <w:i w:val="0"/>
      <w:kern w:val="32"/>
      <w:sz w:val="32"/>
      <w:lang w:eastAsia="ru-RU"/>
    </w:rPr>
  </w:style>
  <w:style w:type="paragraph" w:styleId="2">
    <w:name w:val="heading 2"/>
    <w:basedOn w:val="a"/>
    <w:link w:val="20"/>
    <w:uiPriority w:val="99"/>
    <w:qFormat/>
    <w:rsid w:val="007D0AFE"/>
    <w:pPr>
      <w:overflowPunct w:val="0"/>
      <w:autoSpaceDE w:val="0"/>
      <w:autoSpaceDN w:val="0"/>
      <w:adjustRightInd w:val="0"/>
      <w:spacing w:before="100" w:beforeAutospacing="1" w:after="100" w:afterAutospacing="1"/>
      <w:jc w:val="left"/>
      <w:outlineLvl w:val="1"/>
    </w:pPr>
    <w:rPr>
      <w:rFonts w:eastAsia="Times New Roman"/>
      <w:b/>
      <w:i w:val="0"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2"/>
    </w:pPr>
    <w:rPr>
      <w:rFonts w:ascii="Cambria" w:hAnsi="Cambria"/>
      <w:b/>
      <w:i w:val="0"/>
      <w:sz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3"/>
    </w:pPr>
    <w:rPr>
      <w:rFonts w:ascii="Calibri" w:hAnsi="Calibri"/>
      <w:b/>
      <w:i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A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D0AFE"/>
    <w:rPr>
      <w:rFonts w:eastAsia="Times New Roman"/>
      <w:b/>
      <w:color w:val="000000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D0AFE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0AFE"/>
    <w:rPr>
      <w:rFonts w:ascii="Calibri" w:hAnsi="Calibri"/>
      <w:b/>
      <w:sz w:val="28"/>
      <w:lang w:eastAsia="ru-RU"/>
    </w:rPr>
  </w:style>
  <w:style w:type="paragraph" w:styleId="31">
    <w:name w:val="Body Text Indent 3"/>
    <w:basedOn w:val="a"/>
    <w:link w:val="32"/>
    <w:uiPriority w:val="99"/>
    <w:rsid w:val="001F35D3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i w:val="0"/>
      <w:sz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F35D3"/>
    <w:rPr>
      <w:rFonts w:eastAsia="Times New Roman"/>
      <w:sz w:val="16"/>
      <w:lang w:eastAsia="ru-RU"/>
    </w:rPr>
  </w:style>
  <w:style w:type="table" w:styleId="a3">
    <w:name w:val="Table Grid"/>
    <w:basedOn w:val="a1"/>
    <w:uiPriority w:val="99"/>
    <w:rsid w:val="00EF39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2DA4"/>
    <w:pPr>
      <w:spacing w:after="160" w:line="259" w:lineRule="auto"/>
      <w:ind w:left="720"/>
      <w:contextualSpacing/>
      <w:jc w:val="left"/>
    </w:pPr>
    <w:rPr>
      <w:rFonts w:ascii="Calibri" w:hAnsi="Calibri"/>
      <w:i w:val="0"/>
      <w:sz w:val="2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rsid w:val="0004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i w:val="0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423AB"/>
    <w:rPr>
      <w:rFonts w:ascii="Courier New" w:hAnsi="Courier New"/>
      <w:sz w:val="20"/>
      <w:lang w:eastAsia="ru-RU"/>
    </w:rPr>
  </w:style>
  <w:style w:type="paragraph" w:styleId="a5">
    <w:name w:val="Normal (Web)"/>
    <w:basedOn w:val="a"/>
    <w:uiPriority w:val="99"/>
    <w:semiHidden/>
    <w:rsid w:val="00157004"/>
    <w:pPr>
      <w:spacing w:before="100" w:beforeAutospacing="1" w:after="100" w:afterAutospacing="1"/>
      <w:jc w:val="left"/>
    </w:pPr>
    <w:rPr>
      <w:rFonts w:eastAsia="Times New Roman"/>
      <w:i w:val="0"/>
      <w:szCs w:val="24"/>
      <w:lang w:eastAsia="ru-RU"/>
    </w:rPr>
  </w:style>
  <w:style w:type="character" w:styleId="a6">
    <w:name w:val="Strong"/>
    <w:uiPriority w:val="99"/>
    <w:qFormat/>
    <w:rsid w:val="00157004"/>
    <w:rPr>
      <w:rFonts w:cs="Times New Roman"/>
      <w:b/>
    </w:rPr>
  </w:style>
  <w:style w:type="paragraph" w:customStyle="1" w:styleId="Style40">
    <w:name w:val="Style40"/>
    <w:basedOn w:val="a"/>
    <w:uiPriority w:val="99"/>
    <w:rsid w:val="009F5133"/>
    <w:pPr>
      <w:widowControl w:val="0"/>
      <w:autoSpaceDE w:val="0"/>
      <w:autoSpaceDN w:val="0"/>
      <w:adjustRightInd w:val="0"/>
      <w:jc w:val="left"/>
    </w:pPr>
    <w:rPr>
      <w:rFonts w:eastAsia="Times New Roman"/>
      <w:i w:val="0"/>
      <w:szCs w:val="24"/>
      <w:lang w:eastAsia="ru-RU"/>
    </w:rPr>
  </w:style>
  <w:style w:type="paragraph" w:customStyle="1" w:styleId="Style35">
    <w:name w:val="Style35"/>
    <w:basedOn w:val="a"/>
    <w:uiPriority w:val="99"/>
    <w:rsid w:val="009F5133"/>
    <w:pPr>
      <w:widowControl w:val="0"/>
      <w:autoSpaceDE w:val="0"/>
      <w:autoSpaceDN w:val="0"/>
      <w:adjustRightInd w:val="0"/>
      <w:spacing w:line="232" w:lineRule="exact"/>
      <w:ind w:firstLine="466"/>
      <w:jc w:val="both"/>
    </w:pPr>
    <w:rPr>
      <w:rFonts w:eastAsia="Times New Roman"/>
      <w:i w:val="0"/>
      <w:szCs w:val="24"/>
      <w:lang w:eastAsia="ru-RU"/>
    </w:rPr>
  </w:style>
  <w:style w:type="paragraph" w:customStyle="1" w:styleId="Style63">
    <w:name w:val="Style63"/>
    <w:basedOn w:val="a"/>
    <w:uiPriority w:val="99"/>
    <w:rsid w:val="009F5133"/>
    <w:pPr>
      <w:widowControl w:val="0"/>
      <w:autoSpaceDE w:val="0"/>
      <w:autoSpaceDN w:val="0"/>
      <w:adjustRightInd w:val="0"/>
      <w:spacing w:line="226" w:lineRule="exact"/>
      <w:ind w:hanging="989"/>
      <w:jc w:val="left"/>
    </w:pPr>
    <w:rPr>
      <w:rFonts w:eastAsia="Times New Roman"/>
      <w:i w:val="0"/>
      <w:szCs w:val="24"/>
      <w:lang w:eastAsia="ru-RU"/>
    </w:rPr>
  </w:style>
  <w:style w:type="paragraph" w:customStyle="1" w:styleId="Style74">
    <w:name w:val="Style74"/>
    <w:basedOn w:val="a"/>
    <w:uiPriority w:val="99"/>
    <w:rsid w:val="009F5133"/>
    <w:pPr>
      <w:widowControl w:val="0"/>
      <w:autoSpaceDE w:val="0"/>
      <w:autoSpaceDN w:val="0"/>
      <w:adjustRightInd w:val="0"/>
      <w:spacing w:line="243" w:lineRule="exact"/>
    </w:pPr>
    <w:rPr>
      <w:rFonts w:eastAsia="Times New Roman"/>
      <w:i w:val="0"/>
      <w:szCs w:val="24"/>
      <w:lang w:eastAsia="ru-RU"/>
    </w:rPr>
  </w:style>
  <w:style w:type="character" w:customStyle="1" w:styleId="FontStyle102">
    <w:name w:val="Font Style102"/>
    <w:uiPriority w:val="99"/>
    <w:rsid w:val="009F5133"/>
    <w:rPr>
      <w:rFonts w:ascii="Times New Roman" w:hAnsi="Times New Roman"/>
      <w:b/>
      <w:sz w:val="20"/>
    </w:rPr>
  </w:style>
  <w:style w:type="character" w:customStyle="1" w:styleId="FontStyle103">
    <w:name w:val="Font Style103"/>
    <w:uiPriority w:val="99"/>
    <w:rsid w:val="009F5133"/>
    <w:rPr>
      <w:rFonts w:ascii="Times New Roman" w:hAnsi="Times New Roman"/>
      <w:sz w:val="20"/>
    </w:rPr>
  </w:style>
  <w:style w:type="paragraph" w:styleId="a7">
    <w:name w:val="Body Text Indent"/>
    <w:basedOn w:val="a"/>
    <w:link w:val="a8"/>
    <w:uiPriority w:val="99"/>
    <w:semiHidden/>
    <w:rsid w:val="009F5133"/>
    <w:pPr>
      <w:spacing w:after="120"/>
      <w:ind w:left="283"/>
    </w:pPr>
    <w:rPr>
      <w:i w:val="0"/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F5133"/>
  </w:style>
  <w:style w:type="paragraph" w:styleId="a9">
    <w:name w:val="Body Text"/>
    <w:basedOn w:val="a"/>
    <w:link w:val="aa"/>
    <w:uiPriority w:val="99"/>
    <w:semiHidden/>
    <w:rsid w:val="007D0AFE"/>
    <w:pPr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i w:val="0"/>
      <w:sz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7D0AFE"/>
    <w:rPr>
      <w:rFonts w:eastAsia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7191D"/>
    <w:pPr>
      <w:spacing w:after="120" w:line="480" w:lineRule="auto"/>
    </w:pPr>
    <w:rPr>
      <w:i w:val="0"/>
      <w:sz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91D"/>
  </w:style>
  <w:style w:type="paragraph" w:styleId="23">
    <w:name w:val="Body Text Indent 2"/>
    <w:basedOn w:val="a"/>
    <w:link w:val="24"/>
    <w:uiPriority w:val="99"/>
    <w:semiHidden/>
    <w:rsid w:val="0087191D"/>
    <w:pPr>
      <w:spacing w:after="120" w:line="480" w:lineRule="auto"/>
      <w:ind w:left="283"/>
    </w:pPr>
    <w:rPr>
      <w:i w:val="0"/>
      <w:sz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7191D"/>
  </w:style>
  <w:style w:type="paragraph" w:styleId="ab">
    <w:name w:val="header"/>
    <w:basedOn w:val="a"/>
    <w:link w:val="ac"/>
    <w:uiPriority w:val="99"/>
    <w:rsid w:val="003D5F19"/>
    <w:pPr>
      <w:tabs>
        <w:tab w:val="center" w:pos="4677"/>
        <w:tab w:val="right" w:pos="9355"/>
      </w:tabs>
    </w:pPr>
    <w:rPr>
      <w:i w:val="0"/>
      <w:sz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D5F19"/>
  </w:style>
  <w:style w:type="paragraph" w:styleId="ad">
    <w:name w:val="footer"/>
    <w:basedOn w:val="a"/>
    <w:link w:val="ae"/>
    <w:uiPriority w:val="99"/>
    <w:rsid w:val="003D5F19"/>
    <w:pPr>
      <w:tabs>
        <w:tab w:val="center" w:pos="4677"/>
        <w:tab w:val="right" w:pos="9355"/>
      </w:tabs>
    </w:pPr>
    <w:rPr>
      <w:i w:val="0"/>
      <w:sz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D5F19"/>
  </w:style>
  <w:style w:type="paragraph" w:styleId="af">
    <w:name w:val="Balloon Text"/>
    <w:basedOn w:val="a"/>
    <w:link w:val="af0"/>
    <w:uiPriority w:val="99"/>
    <w:semiHidden/>
    <w:rsid w:val="003D5F19"/>
    <w:rPr>
      <w:rFonts w:ascii="Arial" w:hAnsi="Arial"/>
      <w:i w:val="0"/>
      <w:sz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3D5F19"/>
    <w:rPr>
      <w:rFonts w:ascii="Arial" w:hAnsi="Arial"/>
      <w:sz w:val="16"/>
    </w:rPr>
  </w:style>
  <w:style w:type="paragraph" w:styleId="af1">
    <w:name w:val="footnote text"/>
    <w:basedOn w:val="a"/>
    <w:link w:val="af2"/>
    <w:uiPriority w:val="99"/>
    <w:semiHidden/>
    <w:rsid w:val="00E1007B"/>
    <w:pPr>
      <w:jc w:val="left"/>
    </w:pPr>
    <w:rPr>
      <w:rFonts w:eastAsia="Times New Roman"/>
      <w:i w:val="0"/>
      <w:sz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E1007B"/>
    <w:rPr>
      <w:rFonts w:eastAsia="Times New Roman"/>
      <w:sz w:val="20"/>
    </w:rPr>
  </w:style>
  <w:style w:type="paragraph" w:customStyle="1" w:styleId="Style17">
    <w:name w:val="Style17"/>
    <w:basedOn w:val="a"/>
    <w:uiPriority w:val="99"/>
    <w:rsid w:val="00E1007B"/>
    <w:pPr>
      <w:widowControl w:val="0"/>
      <w:autoSpaceDE w:val="0"/>
      <w:autoSpaceDN w:val="0"/>
      <w:adjustRightInd w:val="0"/>
      <w:spacing w:line="226" w:lineRule="exact"/>
      <w:ind w:firstLine="403"/>
      <w:jc w:val="both"/>
    </w:pPr>
    <w:rPr>
      <w:rFonts w:eastAsia="Times New Roman"/>
      <w:i w:val="0"/>
      <w:sz w:val="20"/>
      <w:szCs w:val="24"/>
      <w:lang w:eastAsia="ru-RU"/>
    </w:rPr>
  </w:style>
  <w:style w:type="character" w:styleId="af3">
    <w:name w:val="footnote reference"/>
    <w:uiPriority w:val="99"/>
    <w:semiHidden/>
    <w:rsid w:val="00E1007B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1007B"/>
    <w:rPr>
      <w:rFonts w:ascii="Times New Roman" w:hAnsi="Times New Roman"/>
      <w:sz w:val="18"/>
    </w:rPr>
  </w:style>
  <w:style w:type="character" w:styleId="af4">
    <w:name w:val="page number"/>
    <w:uiPriority w:val="99"/>
    <w:rsid w:val="00D47A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Соколова Марина Александровна</cp:lastModifiedBy>
  <cp:revision>18</cp:revision>
  <cp:lastPrinted>2022-02-07T11:34:00Z</cp:lastPrinted>
  <dcterms:created xsi:type="dcterms:W3CDTF">2021-09-27T18:16:00Z</dcterms:created>
  <dcterms:modified xsi:type="dcterms:W3CDTF">2022-02-07T11:37:00Z</dcterms:modified>
</cp:coreProperties>
</file>