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3" w:rsidRDefault="006C1B43" w:rsidP="000B1CD6">
      <w:pPr>
        <w:ind w:left="60" w:firstLine="360"/>
        <w:rPr>
          <w:b/>
        </w:rPr>
      </w:pPr>
      <w:bookmarkStart w:id="0" w:name="_GoBack"/>
      <w:bookmarkEnd w:id="0"/>
    </w:p>
    <w:p w:rsidR="006C1B43" w:rsidRDefault="006C1B43" w:rsidP="006C1B43">
      <w:pPr>
        <w:ind w:left="60" w:firstLine="360"/>
        <w:jc w:val="center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>РЕКОМЕНДУЕМОЙ</w:t>
      </w:r>
      <w:proofErr w:type="gramEnd"/>
      <w:r>
        <w:rPr>
          <w:b/>
        </w:rPr>
        <w:t xml:space="preserve"> ЛИТЕРАТУРА</w:t>
      </w:r>
    </w:p>
    <w:p w:rsidR="006C1B43" w:rsidRDefault="006C1B43" w:rsidP="000B1CD6">
      <w:pPr>
        <w:ind w:left="60" w:firstLine="360"/>
        <w:rPr>
          <w:b/>
        </w:rPr>
      </w:pPr>
    </w:p>
    <w:p w:rsidR="00BD16E1" w:rsidRDefault="00BD16E1" w:rsidP="006C1B43">
      <w:pPr>
        <w:ind w:left="60" w:firstLine="360"/>
        <w:jc w:val="center"/>
        <w:rPr>
          <w:b/>
        </w:rPr>
      </w:pPr>
      <w:r w:rsidRPr="00C67F86">
        <w:rPr>
          <w:b/>
        </w:rPr>
        <w:t>Основная литература</w:t>
      </w:r>
    </w:p>
    <w:p w:rsidR="00BD16E1" w:rsidRDefault="00BD16E1" w:rsidP="00EA0A53">
      <w:pPr>
        <w:numPr>
          <w:ilvl w:val="0"/>
          <w:numId w:val="10"/>
        </w:numPr>
        <w:tabs>
          <w:tab w:val="num" w:pos="284"/>
        </w:tabs>
        <w:ind w:left="284" w:hanging="284"/>
        <w:jc w:val="both"/>
      </w:pPr>
      <w:r>
        <w:t>Финансово-кредитные системы зарубежных стран</w:t>
      </w:r>
      <w:proofErr w:type="gramStart"/>
      <w:r w:rsidR="006C1B43">
        <w:t xml:space="preserve"> </w:t>
      </w:r>
      <w:r>
        <w:t>:</w:t>
      </w:r>
      <w:proofErr w:type="gramEnd"/>
      <w:r>
        <w:t xml:space="preserve"> пособие для студентов / Ю.</w:t>
      </w:r>
      <w:r w:rsidR="002C7DA1" w:rsidRPr="002C7DA1">
        <w:t xml:space="preserve"> </w:t>
      </w:r>
      <w:r>
        <w:t xml:space="preserve">Л. </w:t>
      </w:r>
      <w:proofErr w:type="spellStart"/>
      <w:r>
        <w:t>Грузни</w:t>
      </w:r>
      <w:r>
        <w:t>ц</w:t>
      </w:r>
      <w:r>
        <w:t>кий</w:t>
      </w:r>
      <w:proofErr w:type="spellEnd"/>
      <w:r>
        <w:t>.– Минск</w:t>
      </w:r>
      <w:proofErr w:type="gramStart"/>
      <w:r w:rsidR="006C1B43">
        <w:t xml:space="preserve"> </w:t>
      </w:r>
      <w:r>
        <w:t>:</w:t>
      </w:r>
      <w:proofErr w:type="gramEnd"/>
      <w:r w:rsidR="002C7DA1" w:rsidRPr="002C7DA1">
        <w:t xml:space="preserve"> </w:t>
      </w:r>
      <w:proofErr w:type="spellStart"/>
      <w:r>
        <w:t>Экоперспектива</w:t>
      </w:r>
      <w:proofErr w:type="spellEnd"/>
      <w:r>
        <w:t>, 2011.</w:t>
      </w:r>
      <w:r w:rsidR="006C1B43">
        <w:t xml:space="preserve"> </w:t>
      </w:r>
      <w:r>
        <w:t>–</w:t>
      </w:r>
      <w:r w:rsidR="006C1B43">
        <w:t xml:space="preserve"> </w:t>
      </w:r>
      <w:r>
        <w:t>296 с.</w:t>
      </w:r>
    </w:p>
    <w:p w:rsidR="00BD16E1" w:rsidRDefault="00BD16E1" w:rsidP="00EA0A53">
      <w:pPr>
        <w:numPr>
          <w:ilvl w:val="0"/>
          <w:numId w:val="10"/>
        </w:numPr>
        <w:tabs>
          <w:tab w:val="num" w:pos="284"/>
        </w:tabs>
        <w:ind w:left="284" w:hanging="284"/>
        <w:jc w:val="both"/>
      </w:pPr>
      <w:r>
        <w:t>Экономика зарубежных стран</w:t>
      </w:r>
      <w:proofErr w:type="gramStart"/>
      <w:r w:rsidR="006C1B43">
        <w:t xml:space="preserve"> </w:t>
      </w:r>
      <w:r w:rsidRPr="001B0C2B">
        <w:t>:</w:t>
      </w:r>
      <w:proofErr w:type="gramEnd"/>
      <w:r w:rsidR="002C7DA1" w:rsidRPr="002C7DA1">
        <w:t xml:space="preserve"> </w:t>
      </w:r>
      <w:r>
        <w:t>учеб</w:t>
      </w:r>
      <w:r w:rsidR="006C1B43">
        <w:t>ное</w:t>
      </w:r>
      <w:r w:rsidR="002C7DA1" w:rsidRPr="002C7DA1">
        <w:t xml:space="preserve"> </w:t>
      </w:r>
      <w:r>
        <w:t>пособие</w:t>
      </w:r>
      <w:r w:rsidR="002C7DA1" w:rsidRPr="002C7DA1">
        <w:t xml:space="preserve"> </w:t>
      </w:r>
      <w:r>
        <w:t>/ Ю.</w:t>
      </w:r>
      <w:r w:rsidR="002C7DA1" w:rsidRPr="002C7DA1">
        <w:t xml:space="preserve"> </w:t>
      </w:r>
      <w:r>
        <w:t>Г. Козак. – Минск</w:t>
      </w:r>
      <w:proofErr w:type="gramStart"/>
      <w:r w:rsidR="006C1B43">
        <w:t xml:space="preserve"> </w:t>
      </w:r>
      <w:r w:rsidRPr="001B0C2B">
        <w:t>:</w:t>
      </w:r>
      <w:proofErr w:type="gramEnd"/>
      <w:r w:rsidR="002C7DA1" w:rsidRPr="002C7DA1">
        <w:t xml:space="preserve"> </w:t>
      </w:r>
      <w:proofErr w:type="spellStart"/>
      <w:r>
        <w:t>Выш.шк</w:t>
      </w:r>
      <w:proofErr w:type="spellEnd"/>
      <w:r>
        <w:t>., 2009.–431 с.</w:t>
      </w:r>
    </w:p>
    <w:p w:rsidR="00BD16E1" w:rsidRPr="001B0C2B" w:rsidRDefault="00BD16E1" w:rsidP="00EA0A53">
      <w:pPr>
        <w:numPr>
          <w:ilvl w:val="0"/>
          <w:numId w:val="10"/>
        </w:numPr>
        <w:tabs>
          <w:tab w:val="num" w:pos="284"/>
        </w:tabs>
        <w:ind w:left="284" w:hanging="284"/>
        <w:jc w:val="both"/>
      </w:pPr>
      <w:r>
        <w:t>Короткевич, А.</w:t>
      </w:r>
      <w:r w:rsidR="002C7DA1" w:rsidRPr="002C7DA1">
        <w:t xml:space="preserve"> </w:t>
      </w:r>
      <w:r>
        <w:t>И. Денежное обращение и кредит</w:t>
      </w:r>
      <w:proofErr w:type="gramStart"/>
      <w:r w:rsidR="006C1B43">
        <w:t xml:space="preserve"> </w:t>
      </w:r>
      <w:r w:rsidRPr="001B0C2B">
        <w:t>:</w:t>
      </w:r>
      <w:proofErr w:type="gramEnd"/>
      <w:r w:rsidR="002C7DA1" w:rsidRPr="002C7DA1">
        <w:t xml:space="preserve"> </w:t>
      </w:r>
      <w:r>
        <w:t>учеб</w:t>
      </w:r>
      <w:r w:rsidR="006C1B43">
        <w:t>ное</w:t>
      </w:r>
      <w:r w:rsidR="002C7DA1" w:rsidRPr="002C7DA1">
        <w:t xml:space="preserve"> </w:t>
      </w:r>
      <w:r>
        <w:t>пособие / А.</w:t>
      </w:r>
      <w:r w:rsidR="002C7DA1" w:rsidRPr="002C7DA1">
        <w:t xml:space="preserve"> </w:t>
      </w:r>
      <w:r>
        <w:t>И. Короткевич, И.</w:t>
      </w:r>
      <w:r w:rsidR="002C7DA1" w:rsidRPr="002C7DA1">
        <w:t xml:space="preserve"> </w:t>
      </w:r>
      <w:r>
        <w:t xml:space="preserve">И. </w:t>
      </w:r>
      <w:proofErr w:type="spellStart"/>
      <w:r>
        <w:t>Очкольда</w:t>
      </w:r>
      <w:proofErr w:type="spellEnd"/>
      <w:r>
        <w:t>. – Минск</w:t>
      </w:r>
      <w:proofErr w:type="gramStart"/>
      <w:r w:rsidR="006C1B43">
        <w:t xml:space="preserve"> </w:t>
      </w:r>
      <w:r w:rsidRPr="00B66492">
        <w:t>:</w:t>
      </w:r>
      <w:proofErr w:type="gramEnd"/>
      <w:r w:rsidR="002C7DA1" w:rsidRPr="002C7DA1">
        <w:t xml:space="preserve"> </w:t>
      </w:r>
      <w:proofErr w:type="spellStart"/>
      <w:r>
        <w:t>ТетраСистемс</w:t>
      </w:r>
      <w:proofErr w:type="spellEnd"/>
      <w:r>
        <w:t>, 2008. – 352 с.</w:t>
      </w:r>
    </w:p>
    <w:p w:rsidR="00BD16E1" w:rsidRPr="00C67F86" w:rsidRDefault="00BD16E1" w:rsidP="00EA0A53">
      <w:pPr>
        <w:numPr>
          <w:ilvl w:val="0"/>
          <w:numId w:val="10"/>
        </w:numPr>
        <w:tabs>
          <w:tab w:val="num" w:pos="0"/>
          <w:tab w:val="num" w:pos="284"/>
          <w:tab w:val="left" w:pos="720"/>
        </w:tabs>
        <w:ind w:left="284" w:hanging="284"/>
        <w:jc w:val="both"/>
      </w:pPr>
      <w:r w:rsidRPr="00C67F86">
        <w:t>Рудый, К. В. Финансово-кредитные системы зарубежных стран</w:t>
      </w:r>
      <w:proofErr w:type="gramStart"/>
      <w:r w:rsidR="006C1B43">
        <w:t xml:space="preserve"> </w:t>
      </w:r>
      <w:r w:rsidRPr="00C67F86">
        <w:t>:</w:t>
      </w:r>
      <w:proofErr w:type="gramEnd"/>
      <w:r w:rsidRPr="00C67F86">
        <w:t xml:space="preserve"> </w:t>
      </w:r>
      <w:r>
        <w:t>учеб</w:t>
      </w:r>
      <w:r w:rsidR="006C1B43">
        <w:t>ное</w:t>
      </w:r>
      <w:r w:rsidR="002C7DA1" w:rsidRPr="002C7DA1">
        <w:t xml:space="preserve"> </w:t>
      </w:r>
      <w:r>
        <w:t>пособие / К. В. Р</w:t>
      </w:r>
      <w:r>
        <w:t>у</w:t>
      </w:r>
      <w:r>
        <w:t>дый.– Москва</w:t>
      </w:r>
      <w:proofErr w:type="gramStart"/>
      <w:r w:rsidR="006C1B43">
        <w:t xml:space="preserve"> </w:t>
      </w:r>
      <w:r w:rsidRPr="00C67F86">
        <w:t>:</w:t>
      </w:r>
      <w:proofErr w:type="gramEnd"/>
      <w:r w:rsidRPr="00C67F86">
        <w:t xml:space="preserve"> Новое знание, 2004. –  400 с.</w:t>
      </w:r>
    </w:p>
    <w:p w:rsidR="00BD16E1" w:rsidRPr="00E77226" w:rsidRDefault="00BD16E1" w:rsidP="00EA0A53">
      <w:pPr>
        <w:numPr>
          <w:ilvl w:val="0"/>
          <w:numId w:val="10"/>
        </w:numPr>
        <w:tabs>
          <w:tab w:val="num" w:pos="0"/>
          <w:tab w:val="num" w:pos="284"/>
          <w:tab w:val="left" w:pos="720"/>
        </w:tabs>
        <w:ind w:left="284" w:hanging="284"/>
        <w:jc w:val="both"/>
      </w:pPr>
      <w:r w:rsidRPr="00C67F86">
        <w:t>Муравьева</w:t>
      </w:r>
      <w:r>
        <w:t>,</w:t>
      </w:r>
      <w:r w:rsidRPr="00C67F86">
        <w:t xml:space="preserve"> З.</w:t>
      </w:r>
      <w:r w:rsidR="002C7DA1" w:rsidRPr="002C7DA1">
        <w:t xml:space="preserve"> </w:t>
      </w:r>
      <w:r w:rsidRPr="00C67F86">
        <w:t>А.</w:t>
      </w:r>
      <w:r w:rsidRPr="00C67F86">
        <w:rPr>
          <w:iCs/>
        </w:rPr>
        <w:t xml:space="preserve"> Финансово-кредитные системы зарубежных стран</w:t>
      </w:r>
      <w:proofErr w:type="gramStart"/>
      <w:r w:rsidR="006C1B43">
        <w:rPr>
          <w:iCs/>
        </w:rPr>
        <w:t xml:space="preserve"> :</w:t>
      </w:r>
      <w:proofErr w:type="gramEnd"/>
      <w:r w:rsidR="006C1B43">
        <w:rPr>
          <w:iCs/>
        </w:rPr>
        <w:t xml:space="preserve"> учебно</w:t>
      </w:r>
      <w:r w:rsidRPr="00C67F86">
        <w:rPr>
          <w:iCs/>
        </w:rPr>
        <w:t>-метод</w:t>
      </w:r>
      <w:r w:rsidR="006C1B43">
        <w:rPr>
          <w:iCs/>
        </w:rPr>
        <w:t>ический</w:t>
      </w:r>
      <w:r w:rsidRPr="00C67F86">
        <w:rPr>
          <w:iCs/>
        </w:rPr>
        <w:t xml:space="preserve"> ком</w:t>
      </w:r>
      <w:r>
        <w:rPr>
          <w:iCs/>
        </w:rPr>
        <w:t xml:space="preserve">плекс  / З. А. </w:t>
      </w:r>
      <w:proofErr w:type="spellStart"/>
      <w:r>
        <w:rPr>
          <w:iCs/>
        </w:rPr>
        <w:t>Муравьёва</w:t>
      </w:r>
      <w:proofErr w:type="spellEnd"/>
      <w:r>
        <w:rPr>
          <w:iCs/>
        </w:rPr>
        <w:t>. – Минск</w:t>
      </w:r>
      <w:proofErr w:type="gramStart"/>
      <w:r w:rsidR="006C1B43">
        <w:rPr>
          <w:iCs/>
        </w:rPr>
        <w:t xml:space="preserve"> </w:t>
      </w:r>
      <w:r>
        <w:rPr>
          <w:iCs/>
        </w:rPr>
        <w:t>: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Мин</w:t>
      </w:r>
      <w:proofErr w:type="gramStart"/>
      <w:r>
        <w:rPr>
          <w:iCs/>
        </w:rPr>
        <w:t>.и</w:t>
      </w:r>
      <w:proofErr w:type="gramEnd"/>
      <w:r>
        <w:rPr>
          <w:iCs/>
        </w:rPr>
        <w:t>н</w:t>
      </w:r>
      <w:proofErr w:type="spellEnd"/>
      <w:r>
        <w:rPr>
          <w:iCs/>
        </w:rPr>
        <w:t>-т упр., 2006. – 308</w:t>
      </w:r>
      <w:r w:rsidRPr="00C67F86">
        <w:rPr>
          <w:iCs/>
        </w:rPr>
        <w:t xml:space="preserve"> с.</w:t>
      </w:r>
    </w:p>
    <w:p w:rsidR="006C1B43" w:rsidRPr="006C1B43" w:rsidRDefault="00BD16E1" w:rsidP="00EA0A53">
      <w:pPr>
        <w:numPr>
          <w:ilvl w:val="0"/>
          <w:numId w:val="10"/>
        </w:numPr>
        <w:tabs>
          <w:tab w:val="num" w:pos="0"/>
          <w:tab w:val="num" w:pos="284"/>
          <w:tab w:val="left" w:pos="720"/>
        </w:tabs>
        <w:ind w:left="284" w:hanging="284"/>
        <w:jc w:val="both"/>
      </w:pPr>
      <w:r>
        <w:rPr>
          <w:iCs/>
        </w:rPr>
        <w:t>Финансово-кредитные системы зарубежных стран : учеб</w:t>
      </w:r>
      <w:r w:rsidR="006C1B43">
        <w:rPr>
          <w:iCs/>
        </w:rPr>
        <w:t>но-методический</w:t>
      </w:r>
      <w:r>
        <w:rPr>
          <w:iCs/>
        </w:rPr>
        <w:t xml:space="preserve"> комплекс / М-во о</w:t>
      </w:r>
      <w:r>
        <w:rPr>
          <w:iCs/>
        </w:rPr>
        <w:t>б</w:t>
      </w:r>
      <w:r>
        <w:rPr>
          <w:iCs/>
        </w:rPr>
        <w:t>разования</w:t>
      </w:r>
      <w:proofErr w:type="gramStart"/>
      <w:r w:rsidR="002C7DA1" w:rsidRPr="002C7DA1">
        <w:rPr>
          <w:iCs/>
        </w:rPr>
        <w:t xml:space="preserve"> </w:t>
      </w:r>
      <w:proofErr w:type="spellStart"/>
      <w:r>
        <w:rPr>
          <w:iCs/>
        </w:rPr>
        <w:t>Р</w:t>
      </w:r>
      <w:proofErr w:type="gramEnd"/>
      <w:r>
        <w:rPr>
          <w:iCs/>
        </w:rPr>
        <w:t>есп</w:t>
      </w:r>
      <w:proofErr w:type="spellEnd"/>
      <w:r>
        <w:rPr>
          <w:iCs/>
        </w:rPr>
        <w:t xml:space="preserve">. Беларусь, </w:t>
      </w:r>
      <w:proofErr w:type="spellStart"/>
      <w:r>
        <w:rPr>
          <w:iCs/>
        </w:rPr>
        <w:t>Полоц</w:t>
      </w:r>
      <w:proofErr w:type="spellEnd"/>
      <w:r>
        <w:rPr>
          <w:iCs/>
        </w:rPr>
        <w:t>. гос. ун-т. – Новополоцк</w:t>
      </w:r>
      <w:proofErr w:type="gramStart"/>
      <w:r w:rsidR="006C1B43">
        <w:rPr>
          <w:iCs/>
        </w:rPr>
        <w:t xml:space="preserve"> </w:t>
      </w:r>
      <w:r>
        <w:rPr>
          <w:iCs/>
        </w:rPr>
        <w:t>: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Полоц</w:t>
      </w:r>
      <w:proofErr w:type="spellEnd"/>
      <w:r>
        <w:rPr>
          <w:iCs/>
        </w:rPr>
        <w:t>.</w:t>
      </w:r>
      <w:r w:rsidR="002C7DA1" w:rsidRPr="002C7DA1">
        <w:rPr>
          <w:iCs/>
        </w:rPr>
        <w:t xml:space="preserve"> </w:t>
      </w:r>
      <w:r>
        <w:rPr>
          <w:iCs/>
        </w:rPr>
        <w:t>гос. ун-т, 2005. – 180 с.</w:t>
      </w:r>
    </w:p>
    <w:p w:rsidR="00BD16E1" w:rsidRDefault="006C1B43" w:rsidP="00EA0A53">
      <w:pPr>
        <w:numPr>
          <w:ilvl w:val="0"/>
          <w:numId w:val="10"/>
        </w:numPr>
        <w:tabs>
          <w:tab w:val="num" w:pos="0"/>
          <w:tab w:val="num" w:pos="284"/>
          <w:tab w:val="left" w:pos="720"/>
        </w:tabs>
        <w:ind w:left="284" w:hanging="284"/>
        <w:jc w:val="both"/>
      </w:pPr>
      <w:r w:rsidRPr="00435042">
        <w:rPr>
          <w:bCs/>
        </w:rPr>
        <w:t>Финансово-кредитные системы зарубежных стран</w:t>
      </w:r>
      <w:r>
        <w:rPr>
          <w:bCs/>
        </w:rPr>
        <w:t xml:space="preserve"> </w:t>
      </w:r>
      <w:r w:rsidRPr="00435042">
        <w:t>:</w:t>
      </w:r>
      <w:r>
        <w:t xml:space="preserve"> учебное пособие для студентов учр</w:t>
      </w:r>
      <w:r>
        <w:t>е</w:t>
      </w:r>
      <w:r>
        <w:t xml:space="preserve">ждений высшего образования по экономическим спец. / И. Н. Жук, В. Г. Дорофеев, Ю. Л. </w:t>
      </w:r>
      <w:proofErr w:type="spellStart"/>
      <w:r>
        <w:t>Грузицкий</w:t>
      </w:r>
      <w:proofErr w:type="spellEnd"/>
      <w:r>
        <w:t xml:space="preserve"> и др.; под общ</w:t>
      </w:r>
      <w:proofErr w:type="gramStart"/>
      <w:r>
        <w:t>.</w:t>
      </w:r>
      <w:proofErr w:type="gramEnd"/>
      <w:r w:rsidRPr="002C7DA1">
        <w:t xml:space="preserve"> </w:t>
      </w:r>
      <w:proofErr w:type="gramStart"/>
      <w:r>
        <w:t>р</w:t>
      </w:r>
      <w:proofErr w:type="gramEnd"/>
      <w:r>
        <w:t xml:space="preserve">ед. И. Н. Жук. </w:t>
      </w:r>
      <w:r>
        <w:t>–</w:t>
      </w:r>
      <w:r>
        <w:t xml:space="preserve"> Минск</w:t>
      </w:r>
      <w:proofErr w:type="gramStart"/>
      <w:r>
        <w:t xml:space="preserve"> </w:t>
      </w:r>
      <w:r>
        <w:t>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2014. </w:t>
      </w:r>
      <w:r>
        <w:t>–</w:t>
      </w:r>
      <w:r>
        <w:t xml:space="preserve"> 415 с. </w:t>
      </w:r>
    </w:p>
    <w:p w:rsidR="006C1B43" w:rsidRDefault="006C1B43" w:rsidP="006C1B43">
      <w:pPr>
        <w:numPr>
          <w:ilvl w:val="0"/>
          <w:numId w:val="10"/>
        </w:numPr>
        <w:autoSpaceDN w:val="0"/>
        <w:jc w:val="both"/>
      </w:pPr>
      <w:r w:rsidRPr="00127C7C">
        <w:t>Денежное обращение и кредит</w:t>
      </w:r>
      <w:proofErr w:type="gramStart"/>
      <w:r w:rsidRPr="00127C7C">
        <w:t xml:space="preserve"> :</w:t>
      </w:r>
      <w:proofErr w:type="gramEnd"/>
      <w:r w:rsidRPr="00127C7C">
        <w:t xml:space="preserve"> учебное пособие для студентов учреждений высшего обр</w:t>
      </w:r>
      <w:r w:rsidRPr="00127C7C">
        <w:t>а</w:t>
      </w:r>
      <w:r w:rsidRPr="00127C7C">
        <w:t>зования по специальности «Финансы и кредит» : в 4-х частях. Ч. 3 : Деятельность централ</w:t>
      </w:r>
      <w:r w:rsidRPr="00127C7C">
        <w:t>ь</w:t>
      </w:r>
      <w:r w:rsidRPr="00127C7C">
        <w:t xml:space="preserve">ных банков / С. С. Ткачук [и др.] ; под ред. С. С. Ткачука, О. И. Румянцевой, С. С. </w:t>
      </w:r>
      <w:proofErr w:type="spellStart"/>
      <w:r w:rsidRPr="00127C7C">
        <w:t>Осмол</w:t>
      </w:r>
      <w:r w:rsidRPr="00127C7C">
        <w:t>о</w:t>
      </w:r>
      <w:r w:rsidRPr="00127C7C">
        <w:t>вец</w:t>
      </w:r>
      <w:proofErr w:type="spellEnd"/>
      <w:r w:rsidRPr="00127C7C">
        <w:t xml:space="preserve">. – Минск : БГЭУ, 2019. – 463 с. </w:t>
      </w:r>
    </w:p>
    <w:p w:rsidR="006C1B43" w:rsidRPr="00435042" w:rsidRDefault="006C1B43" w:rsidP="006C1B43">
      <w:pPr>
        <w:numPr>
          <w:ilvl w:val="0"/>
          <w:numId w:val="10"/>
        </w:numPr>
        <w:autoSpaceDN w:val="0"/>
        <w:jc w:val="both"/>
      </w:pPr>
      <w:r w:rsidRPr="00127C7C">
        <w:t xml:space="preserve">Кравцова, Г. И. </w:t>
      </w:r>
      <w:r w:rsidRPr="00435042">
        <w:t>Денежное обращение и кредит</w:t>
      </w:r>
      <w:proofErr w:type="gramStart"/>
      <w:r w:rsidRPr="00127C7C">
        <w:t xml:space="preserve"> :</w:t>
      </w:r>
      <w:proofErr w:type="gramEnd"/>
      <w:r w:rsidRPr="00127C7C">
        <w:t xml:space="preserve"> учебное пособие для студентов учреждений высшего образования по специальности «Финансы и кредит» : в 4-х частях. Ч. 2 : Деятел</w:t>
      </w:r>
      <w:r w:rsidRPr="00127C7C">
        <w:t>ь</w:t>
      </w:r>
      <w:r w:rsidRPr="00127C7C">
        <w:t xml:space="preserve">ность небанковских кредитно-финансовых организаций / Г. И. Кравцова ; под ред. Г. И. Кравцовой. – Минск : БГЭУ, 2018. – 306 с. </w:t>
      </w:r>
    </w:p>
    <w:p w:rsidR="006C1B43" w:rsidRDefault="006C1B43" w:rsidP="006C1B43">
      <w:pPr>
        <w:tabs>
          <w:tab w:val="num" w:pos="360"/>
          <w:tab w:val="left" w:pos="720"/>
        </w:tabs>
        <w:ind w:left="284"/>
        <w:jc w:val="both"/>
      </w:pPr>
    </w:p>
    <w:p w:rsidR="00BD16E1" w:rsidRPr="00C67F86" w:rsidRDefault="00BD16E1" w:rsidP="00A8349A">
      <w:pPr>
        <w:jc w:val="both"/>
      </w:pPr>
    </w:p>
    <w:p w:rsidR="00BD16E1" w:rsidRDefault="00BD16E1" w:rsidP="00040345">
      <w:pPr>
        <w:ind w:firstLine="540"/>
        <w:jc w:val="center"/>
        <w:rPr>
          <w:b/>
        </w:rPr>
      </w:pPr>
      <w:r w:rsidRPr="00C67F86">
        <w:rPr>
          <w:b/>
        </w:rPr>
        <w:t>Дополнительная литература</w:t>
      </w:r>
    </w:p>
    <w:p w:rsidR="00BD16E1" w:rsidRPr="006033C9" w:rsidRDefault="00BD16E1" w:rsidP="006D2AA1">
      <w:pPr>
        <w:numPr>
          <w:ilvl w:val="0"/>
          <w:numId w:val="10"/>
        </w:numPr>
        <w:tabs>
          <w:tab w:val="left" w:pos="426"/>
        </w:tabs>
        <w:jc w:val="both"/>
      </w:pPr>
      <w:r w:rsidRPr="006033C9">
        <w:t>Мировая экономика и внешнеэкономическая деятельность</w:t>
      </w:r>
      <w:proofErr w:type="gramStart"/>
      <w:r w:rsidR="006C1B43">
        <w:t xml:space="preserve"> </w:t>
      </w:r>
      <w:r w:rsidRPr="007C3249">
        <w:t>:</w:t>
      </w:r>
      <w:proofErr w:type="gramEnd"/>
      <w:r w:rsidR="002C7DA1" w:rsidRPr="002C7DA1">
        <w:t xml:space="preserve"> </w:t>
      </w:r>
      <w:r w:rsidRPr="003E78FB">
        <w:t>практикум / В.</w:t>
      </w:r>
      <w:r w:rsidR="002C7DA1" w:rsidRPr="002C7DA1">
        <w:t xml:space="preserve"> </w:t>
      </w:r>
      <w:r w:rsidRPr="003E78FB">
        <w:t>В.</w:t>
      </w:r>
      <w:r w:rsidR="002C7DA1" w:rsidRPr="002C7DA1">
        <w:t xml:space="preserve"> </w:t>
      </w:r>
      <w:proofErr w:type="spellStart"/>
      <w:r w:rsidRPr="006033C9">
        <w:t>Ожигина</w:t>
      </w:r>
      <w:proofErr w:type="spellEnd"/>
      <w:r w:rsidRPr="006033C9">
        <w:t>.</w:t>
      </w:r>
      <w:r>
        <w:t xml:space="preserve"> –</w:t>
      </w:r>
      <w:r w:rsidRPr="006033C9">
        <w:t xml:space="preserve"> Минск</w:t>
      </w:r>
      <w:proofErr w:type="gramStart"/>
      <w:r w:rsidR="006C1B43">
        <w:t xml:space="preserve"> </w:t>
      </w:r>
      <w:r w:rsidRPr="006033C9">
        <w:t>:</w:t>
      </w:r>
      <w:proofErr w:type="gramEnd"/>
      <w:r w:rsidR="002C7DA1" w:rsidRPr="002C7DA1">
        <w:t xml:space="preserve"> </w:t>
      </w:r>
      <w:r w:rsidRPr="006033C9">
        <w:t>Соврем</w:t>
      </w:r>
      <w:proofErr w:type="gramStart"/>
      <w:r w:rsidRPr="006033C9">
        <w:t>.</w:t>
      </w:r>
      <w:proofErr w:type="gramEnd"/>
      <w:r w:rsidR="002C7DA1" w:rsidRPr="002C7DA1">
        <w:t xml:space="preserve"> </w:t>
      </w:r>
      <w:proofErr w:type="spellStart"/>
      <w:proofErr w:type="gramStart"/>
      <w:r>
        <w:t>ш</w:t>
      </w:r>
      <w:proofErr w:type="gramEnd"/>
      <w:r w:rsidRPr="006033C9">
        <w:t>к</w:t>
      </w:r>
      <w:proofErr w:type="spellEnd"/>
      <w:r w:rsidRPr="006033C9">
        <w:t>., 2007.</w:t>
      </w:r>
      <w:r>
        <w:t xml:space="preserve"> –</w:t>
      </w:r>
      <w:r w:rsidRPr="006033C9">
        <w:t xml:space="preserve"> 168 с.</w:t>
      </w:r>
    </w:p>
    <w:p w:rsidR="00BD16E1" w:rsidRPr="00C67F86" w:rsidRDefault="00BD16E1" w:rsidP="006D2AA1">
      <w:pPr>
        <w:numPr>
          <w:ilvl w:val="0"/>
          <w:numId w:val="10"/>
        </w:numPr>
        <w:tabs>
          <w:tab w:val="left" w:pos="0"/>
          <w:tab w:val="left" w:pos="426"/>
        </w:tabs>
        <w:jc w:val="both"/>
      </w:pPr>
      <w:r w:rsidRPr="00C67F86">
        <w:rPr>
          <w:iCs/>
        </w:rPr>
        <w:t>Галицкая, С.</w:t>
      </w:r>
      <w:r w:rsidR="002C7DA1" w:rsidRPr="002C7DA1">
        <w:rPr>
          <w:iCs/>
        </w:rPr>
        <w:t xml:space="preserve"> </w:t>
      </w:r>
      <w:r w:rsidRPr="00C67F86">
        <w:rPr>
          <w:iCs/>
        </w:rPr>
        <w:t>В.</w:t>
      </w:r>
      <w:r w:rsidR="002C7DA1" w:rsidRPr="002C7DA1">
        <w:rPr>
          <w:iCs/>
        </w:rPr>
        <w:t xml:space="preserve"> </w:t>
      </w:r>
      <w:r w:rsidRPr="00C67F86">
        <w:rPr>
          <w:iCs/>
        </w:rPr>
        <w:t>Денежное обращение. Кредит. Финансы (теория и российская практика): учеб</w:t>
      </w:r>
      <w:r w:rsidR="006C1B43">
        <w:rPr>
          <w:iCs/>
        </w:rPr>
        <w:t>ное</w:t>
      </w:r>
      <w:r w:rsidR="002C7DA1" w:rsidRPr="002C7DA1">
        <w:rPr>
          <w:iCs/>
        </w:rPr>
        <w:t xml:space="preserve"> </w:t>
      </w:r>
      <w:r>
        <w:rPr>
          <w:iCs/>
        </w:rPr>
        <w:t>пособие / С. В. Галицкая. – Москва</w:t>
      </w:r>
      <w:proofErr w:type="gramStart"/>
      <w:r w:rsidR="006C1B43">
        <w:rPr>
          <w:iCs/>
        </w:rPr>
        <w:t xml:space="preserve"> </w:t>
      </w:r>
      <w:r w:rsidRPr="00C67F86">
        <w:rPr>
          <w:iCs/>
        </w:rPr>
        <w:t>:</w:t>
      </w:r>
      <w:proofErr w:type="gramEnd"/>
      <w:r w:rsidRPr="00C67F86">
        <w:rPr>
          <w:iCs/>
        </w:rPr>
        <w:t xml:space="preserve"> </w:t>
      </w:r>
      <w:proofErr w:type="spellStart"/>
      <w:r w:rsidRPr="00C67F86">
        <w:rPr>
          <w:iCs/>
        </w:rPr>
        <w:t>Междунар</w:t>
      </w:r>
      <w:proofErr w:type="spellEnd"/>
      <w:r w:rsidRPr="00C67F86">
        <w:rPr>
          <w:iCs/>
        </w:rPr>
        <w:t xml:space="preserve">. </w:t>
      </w:r>
      <w:r>
        <w:rPr>
          <w:iCs/>
        </w:rPr>
        <w:t>о</w:t>
      </w:r>
      <w:r w:rsidRPr="00C67F86">
        <w:rPr>
          <w:iCs/>
        </w:rPr>
        <w:t>тношения, 2002. – 272 с.</w:t>
      </w:r>
    </w:p>
    <w:p w:rsidR="00BD16E1" w:rsidRPr="00C67F86" w:rsidRDefault="00BD16E1" w:rsidP="006D2AA1">
      <w:pPr>
        <w:numPr>
          <w:ilvl w:val="0"/>
          <w:numId w:val="10"/>
        </w:numPr>
        <w:tabs>
          <w:tab w:val="left" w:pos="0"/>
          <w:tab w:val="left" w:pos="426"/>
        </w:tabs>
        <w:jc w:val="both"/>
      </w:pPr>
      <w:r w:rsidRPr="00C67F86">
        <w:rPr>
          <w:bCs/>
        </w:rPr>
        <w:t>Богдан, Н. И.</w:t>
      </w:r>
      <w:r w:rsidR="002C7DA1" w:rsidRPr="002C7DA1">
        <w:rPr>
          <w:bCs/>
        </w:rPr>
        <w:t xml:space="preserve"> </w:t>
      </w:r>
      <w:r w:rsidRPr="00C67F86">
        <w:rPr>
          <w:bCs/>
        </w:rPr>
        <w:t>Инновационная политика Европейского союза: новые тенденции // Белору</w:t>
      </w:r>
      <w:r w:rsidRPr="00C67F86">
        <w:rPr>
          <w:bCs/>
        </w:rPr>
        <w:t>с</w:t>
      </w:r>
      <w:r w:rsidRPr="00C67F86">
        <w:rPr>
          <w:bCs/>
        </w:rPr>
        <w:t>ский экономический журнал.</w:t>
      </w:r>
      <w:r>
        <w:rPr>
          <w:bCs/>
        </w:rPr>
        <w:t xml:space="preserve"> – </w:t>
      </w:r>
      <w:r w:rsidRPr="00C67F86">
        <w:rPr>
          <w:bCs/>
        </w:rPr>
        <w:t>2003.</w:t>
      </w:r>
      <w:r>
        <w:rPr>
          <w:bCs/>
        </w:rPr>
        <w:t xml:space="preserve"> –</w:t>
      </w:r>
      <w:r w:rsidRPr="00C67F86">
        <w:rPr>
          <w:bCs/>
        </w:rPr>
        <w:t xml:space="preserve"> №4. – С.27</w:t>
      </w:r>
    </w:p>
    <w:p w:rsidR="00BD16E1" w:rsidRDefault="00BD16E1" w:rsidP="006D2AA1">
      <w:pPr>
        <w:numPr>
          <w:ilvl w:val="0"/>
          <w:numId w:val="10"/>
        </w:numPr>
        <w:tabs>
          <w:tab w:val="left" w:pos="426"/>
        </w:tabs>
        <w:jc w:val="both"/>
      </w:pPr>
      <w:r w:rsidRPr="00C67F86">
        <w:t>Мировая экономика. Экономика зарубежных стран</w:t>
      </w:r>
      <w:proofErr w:type="gramStart"/>
      <w:r w:rsidR="006C1B43">
        <w:t xml:space="preserve"> </w:t>
      </w:r>
      <w:r w:rsidRPr="00C67F86">
        <w:t>:</w:t>
      </w:r>
      <w:proofErr w:type="gramEnd"/>
      <w:r w:rsidRPr="00C67F86">
        <w:t xml:space="preserve"> учебник / под ред.  В.</w:t>
      </w:r>
      <w:r w:rsidR="006C1B43">
        <w:t xml:space="preserve"> </w:t>
      </w:r>
      <w:r w:rsidRPr="00C67F86">
        <w:t>И. Го</w:t>
      </w:r>
      <w:r>
        <w:t>лубовича. – Москва</w:t>
      </w:r>
      <w:proofErr w:type="gramStart"/>
      <w:r w:rsidR="006C1B43">
        <w:t xml:space="preserve"> </w:t>
      </w:r>
      <w:r w:rsidRPr="00C67F86">
        <w:t>:</w:t>
      </w:r>
      <w:proofErr w:type="gramEnd"/>
      <w:r w:rsidRPr="00C67F86">
        <w:t xml:space="preserve"> Флинта</w:t>
      </w:r>
      <w:proofErr w:type="gramStart"/>
      <w:r w:rsidR="006C1B43">
        <w:t xml:space="preserve"> </w:t>
      </w:r>
      <w:r w:rsidRPr="00C67F86">
        <w:t>:</w:t>
      </w:r>
      <w:proofErr w:type="gramEnd"/>
      <w:r w:rsidRPr="00C67F86">
        <w:t xml:space="preserve"> Московский психолого-социальный институт, 2000. – 480 с. </w:t>
      </w:r>
    </w:p>
    <w:p w:rsidR="006C1B43" w:rsidRDefault="006C1B43" w:rsidP="006C1B43">
      <w:pPr>
        <w:tabs>
          <w:tab w:val="left" w:pos="426"/>
        </w:tabs>
        <w:ind w:left="360"/>
        <w:jc w:val="both"/>
      </w:pPr>
    </w:p>
    <w:p w:rsidR="006C1B43" w:rsidRPr="006C1B43" w:rsidRDefault="006C1B43" w:rsidP="006C1B43">
      <w:pPr>
        <w:tabs>
          <w:tab w:val="left" w:pos="426"/>
        </w:tabs>
        <w:ind w:left="360"/>
        <w:jc w:val="center"/>
        <w:rPr>
          <w:b/>
        </w:rPr>
      </w:pPr>
      <w:r w:rsidRPr="006C1B43">
        <w:rPr>
          <w:b/>
        </w:rPr>
        <w:t>Электронные ресурсы</w:t>
      </w:r>
    </w:p>
    <w:p w:rsidR="00BD16E1" w:rsidRPr="00C67F86" w:rsidRDefault="00364C39" w:rsidP="006D2AA1">
      <w:pPr>
        <w:numPr>
          <w:ilvl w:val="0"/>
          <w:numId w:val="10"/>
        </w:numPr>
        <w:tabs>
          <w:tab w:val="left" w:pos="0"/>
        </w:tabs>
        <w:jc w:val="both"/>
      </w:pPr>
      <w:hyperlink r:id="rId8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ifin</w:t>
        </w:r>
        <w:proofErr w:type="spellEnd"/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ru</w:t>
        </w:r>
        <w:proofErr w:type="spellEnd"/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0"/>
        </w:tabs>
        <w:jc w:val="both"/>
      </w:pPr>
      <w:hyperlink r:id="rId9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imf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org</w:t>
        </w:r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0"/>
        </w:tabs>
        <w:jc w:val="both"/>
      </w:pPr>
      <w:hyperlink r:id="rId10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globalindikators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org</w:t>
        </w:r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0"/>
        </w:tabs>
        <w:jc w:val="both"/>
      </w:pPr>
      <w:hyperlink r:id="rId11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wordbank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org</w:t>
        </w:r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0"/>
        </w:tabs>
        <w:jc w:val="both"/>
      </w:pPr>
      <w:hyperlink r:id="rId12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e</w:t>
        </w:r>
        <w:r w:rsidR="00BD16E1" w:rsidRPr="00C67F86">
          <w:rPr>
            <w:rStyle w:val="a9"/>
            <w:color w:val="auto"/>
          </w:rPr>
          <w:t>-</w:t>
        </w:r>
        <w:r w:rsidR="00BD16E1" w:rsidRPr="00C67F86">
          <w:rPr>
            <w:rStyle w:val="a9"/>
            <w:color w:val="auto"/>
            <w:lang w:val="en-US"/>
          </w:rPr>
          <w:t>finance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ru</w:t>
        </w:r>
        <w:proofErr w:type="spellEnd"/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13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ifin</w:t>
        </w:r>
        <w:proofErr w:type="spellEnd"/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ru</w:t>
        </w:r>
        <w:proofErr w:type="spellEnd"/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14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imf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org</w:t>
        </w:r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15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globalindikators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org</w:t>
        </w:r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16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wordbank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org</w:t>
        </w:r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17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bundesbank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de</w:t>
        </w:r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18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germany</w:t>
        </w:r>
        <w:proofErr w:type="spellEnd"/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ru</w:t>
        </w:r>
        <w:proofErr w:type="spellEnd"/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19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banque</w:t>
        </w:r>
        <w:proofErr w:type="spellEnd"/>
        <w:r w:rsidR="00BD16E1" w:rsidRPr="00C67F86">
          <w:rPr>
            <w:rStyle w:val="a9"/>
            <w:color w:val="auto"/>
          </w:rPr>
          <w:t>-</w:t>
        </w:r>
        <w:proofErr w:type="spellStart"/>
        <w:r w:rsidR="00BD16E1" w:rsidRPr="00C67F86">
          <w:rPr>
            <w:rStyle w:val="a9"/>
            <w:color w:val="auto"/>
            <w:lang w:val="en-US"/>
          </w:rPr>
          <w:t>france</w:t>
        </w:r>
        <w:proofErr w:type="spellEnd"/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fr</w:t>
        </w:r>
        <w:proofErr w:type="spellEnd"/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20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e</w:t>
        </w:r>
        <w:proofErr w:type="spellStart"/>
        <w:r w:rsidR="00BD16E1" w:rsidRPr="00C67F86">
          <w:rPr>
            <w:rStyle w:val="a9"/>
            <w:color w:val="auto"/>
          </w:rPr>
          <w:t>uro</w:t>
        </w:r>
        <w:proofErr w:type="spellEnd"/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ru</w:t>
        </w:r>
        <w:proofErr w:type="spellEnd"/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21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BankOfEngland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co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uk</w:t>
        </w:r>
        <w:proofErr w:type="spellEnd"/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22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canada</w:t>
        </w:r>
        <w:proofErr w:type="spellEnd"/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ru</w:t>
        </w:r>
        <w:proofErr w:type="spellEnd"/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23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boj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org</w:t>
        </w:r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24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rbc</w:t>
        </w:r>
        <w:proofErr w:type="spellEnd"/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ru</w:t>
        </w:r>
        <w:proofErr w:type="spellEnd"/>
      </w:hyperlink>
    </w:p>
    <w:p w:rsidR="00BD16E1" w:rsidRPr="00C67F86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</w:pPr>
      <w:hyperlink r:id="rId25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cnnfn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com</w:t>
        </w:r>
      </w:hyperlink>
    </w:p>
    <w:p w:rsidR="00BD16E1" w:rsidRPr="00A8349A" w:rsidRDefault="00364C39" w:rsidP="006D2AA1">
      <w:pPr>
        <w:numPr>
          <w:ilvl w:val="0"/>
          <w:numId w:val="10"/>
        </w:numPr>
        <w:tabs>
          <w:tab w:val="left" w:pos="426"/>
          <w:tab w:val="left" w:pos="720"/>
        </w:tabs>
        <w:jc w:val="both"/>
        <w:rPr>
          <w:rStyle w:val="a9"/>
          <w:color w:val="auto"/>
          <w:u w:val="none"/>
        </w:rPr>
      </w:pPr>
      <w:hyperlink r:id="rId26" w:history="1">
        <w:r w:rsidR="00BD16E1" w:rsidRPr="00C67F86">
          <w:rPr>
            <w:rStyle w:val="a9"/>
            <w:color w:val="auto"/>
            <w:lang w:val="en-US"/>
          </w:rPr>
          <w:t>http</w:t>
        </w:r>
        <w:r w:rsidR="00BD16E1" w:rsidRPr="00C67F86">
          <w:rPr>
            <w:rStyle w:val="a9"/>
            <w:color w:val="auto"/>
          </w:rPr>
          <w:t>://</w:t>
        </w:r>
        <w:r w:rsidR="00BD16E1" w:rsidRPr="00C67F86">
          <w:rPr>
            <w:rStyle w:val="a9"/>
            <w:color w:val="auto"/>
            <w:lang w:val="en-US"/>
          </w:rPr>
          <w:t>www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bankfacts</w:t>
        </w:r>
        <w:proofErr w:type="spellEnd"/>
        <w:r w:rsidR="00BD16E1" w:rsidRPr="00C67F86">
          <w:rPr>
            <w:rStyle w:val="a9"/>
            <w:color w:val="auto"/>
          </w:rPr>
          <w:t>.</w:t>
        </w:r>
        <w:r w:rsidR="00BD16E1" w:rsidRPr="00C67F86">
          <w:rPr>
            <w:rStyle w:val="a9"/>
            <w:color w:val="auto"/>
            <w:lang w:val="en-US"/>
          </w:rPr>
          <w:t>org</w:t>
        </w:r>
        <w:r w:rsidR="00BD16E1" w:rsidRPr="00C67F86">
          <w:rPr>
            <w:rStyle w:val="a9"/>
            <w:color w:val="auto"/>
          </w:rPr>
          <w:t>.</w:t>
        </w:r>
        <w:proofErr w:type="spellStart"/>
        <w:r w:rsidR="00BD16E1" w:rsidRPr="00C67F86">
          <w:rPr>
            <w:rStyle w:val="a9"/>
            <w:color w:val="auto"/>
            <w:lang w:val="en-US"/>
          </w:rPr>
          <w:t>uk</w:t>
        </w:r>
        <w:proofErr w:type="spellEnd"/>
      </w:hyperlink>
    </w:p>
    <w:p w:rsidR="00BD16E1" w:rsidRDefault="00BD16E1" w:rsidP="00A8349A">
      <w:pPr>
        <w:tabs>
          <w:tab w:val="left" w:pos="720"/>
        </w:tabs>
        <w:jc w:val="both"/>
        <w:rPr>
          <w:rStyle w:val="a9"/>
          <w:color w:val="auto"/>
        </w:rPr>
      </w:pPr>
    </w:p>
    <w:p w:rsidR="00BD16E1" w:rsidRPr="006C1B43" w:rsidRDefault="006C1B43" w:rsidP="006C1B43">
      <w:pPr>
        <w:tabs>
          <w:tab w:val="left" w:pos="720"/>
        </w:tabs>
        <w:jc w:val="center"/>
        <w:rPr>
          <w:b/>
        </w:rPr>
      </w:pPr>
      <w:r w:rsidRPr="006C1B43">
        <w:rPr>
          <w:b/>
        </w:rPr>
        <w:t>Методическое обеспечение дисциплины</w:t>
      </w:r>
    </w:p>
    <w:p w:rsidR="006C1B43" w:rsidRPr="006C1B43" w:rsidRDefault="006C1B43" w:rsidP="00A8349A">
      <w:pPr>
        <w:tabs>
          <w:tab w:val="left" w:pos="720"/>
        </w:tabs>
        <w:jc w:val="both"/>
      </w:pPr>
      <w:r w:rsidRPr="006C1B43">
        <w:t>1.</w:t>
      </w:r>
      <w:r w:rsidRPr="006C1B43">
        <w:tab/>
        <w:t>Финансово-кредитные системы зарубежных стран: методические указания к провед</w:t>
      </w:r>
      <w:r w:rsidRPr="006C1B43">
        <w:t>е</w:t>
      </w:r>
      <w:r w:rsidRPr="006C1B43">
        <w:t>нию практических занятий для студентов специальности 1-25 01 04 Финансы и кредит» дне</w:t>
      </w:r>
      <w:r w:rsidRPr="006C1B43">
        <w:t>в</w:t>
      </w:r>
      <w:r w:rsidRPr="006C1B43">
        <w:t xml:space="preserve">ной и заочной форм обучения / сост. О. П. </w:t>
      </w:r>
      <w:proofErr w:type="spellStart"/>
      <w:r w:rsidRPr="006C1B43">
        <w:t>Советникова</w:t>
      </w:r>
      <w:proofErr w:type="spellEnd"/>
      <w:r w:rsidRPr="006C1B43">
        <w:t>. – Витебск, Министерство образования Республики Беларусь, УО «ВГТУ», 2009. – 46 с.</w:t>
      </w:r>
    </w:p>
    <w:p w:rsidR="002C7DA1" w:rsidRPr="006C1B43" w:rsidRDefault="002C7DA1" w:rsidP="00A8349A">
      <w:pPr>
        <w:tabs>
          <w:tab w:val="left" w:pos="720"/>
        </w:tabs>
        <w:jc w:val="both"/>
      </w:pPr>
    </w:p>
    <w:sectPr w:rsidR="002C7DA1" w:rsidRPr="006C1B43" w:rsidSect="006C1B43">
      <w:footerReference w:type="even" r:id="rId27"/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39" w:rsidRDefault="00364C39">
      <w:r>
        <w:separator/>
      </w:r>
    </w:p>
  </w:endnote>
  <w:endnote w:type="continuationSeparator" w:id="0">
    <w:p w:rsidR="00364C39" w:rsidRDefault="0036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1" w:rsidRDefault="002C7DA1" w:rsidP="00917BC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C7DA1" w:rsidRDefault="002C7D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39" w:rsidRDefault="00364C39">
      <w:r>
        <w:separator/>
      </w:r>
    </w:p>
  </w:footnote>
  <w:footnote w:type="continuationSeparator" w:id="0">
    <w:p w:rsidR="00364C39" w:rsidRDefault="0036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4BC"/>
    <w:multiLevelType w:val="hybridMultilevel"/>
    <w:tmpl w:val="468840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4C10D7"/>
    <w:multiLevelType w:val="hybridMultilevel"/>
    <w:tmpl w:val="9E78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348"/>
    <w:multiLevelType w:val="hybridMultilevel"/>
    <w:tmpl w:val="1DFA6DA6"/>
    <w:lvl w:ilvl="0" w:tplc="A01E2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B04811"/>
    <w:multiLevelType w:val="hybridMultilevel"/>
    <w:tmpl w:val="7236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55B9"/>
    <w:multiLevelType w:val="hybridMultilevel"/>
    <w:tmpl w:val="0EB46E4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1D9F01A6"/>
    <w:multiLevelType w:val="hybridMultilevel"/>
    <w:tmpl w:val="7F2A1544"/>
    <w:lvl w:ilvl="0" w:tplc="112C4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341EBE"/>
    <w:multiLevelType w:val="hybridMultilevel"/>
    <w:tmpl w:val="1FEE64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4E749C"/>
    <w:multiLevelType w:val="multilevel"/>
    <w:tmpl w:val="A9AE28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8">
    <w:nsid w:val="31E43706"/>
    <w:multiLevelType w:val="multilevel"/>
    <w:tmpl w:val="9C7CD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462" w:hanging="9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9" w:hanging="9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6" w:hanging="91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cs="Times New Roman" w:hint="default"/>
      </w:rPr>
    </w:lvl>
  </w:abstractNum>
  <w:abstractNum w:abstractNumId="9">
    <w:nsid w:val="37B67A71"/>
    <w:multiLevelType w:val="hybridMultilevel"/>
    <w:tmpl w:val="3132B53A"/>
    <w:lvl w:ilvl="0" w:tplc="A01E2A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420F04E7"/>
    <w:multiLevelType w:val="hybridMultilevel"/>
    <w:tmpl w:val="20001790"/>
    <w:lvl w:ilvl="0" w:tplc="34DE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044943"/>
    <w:multiLevelType w:val="hybridMultilevel"/>
    <w:tmpl w:val="99DAC1BE"/>
    <w:lvl w:ilvl="0" w:tplc="A01E2A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0D1959"/>
    <w:multiLevelType w:val="hybridMultilevel"/>
    <w:tmpl w:val="2D0EF46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8EB0331"/>
    <w:multiLevelType w:val="hybridMultilevel"/>
    <w:tmpl w:val="2F1E0B32"/>
    <w:lvl w:ilvl="0" w:tplc="A01E2A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6B22E1"/>
    <w:multiLevelType w:val="hybridMultilevel"/>
    <w:tmpl w:val="5936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C21D3"/>
    <w:multiLevelType w:val="hybridMultilevel"/>
    <w:tmpl w:val="B0100336"/>
    <w:lvl w:ilvl="0" w:tplc="A01E2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8229B5"/>
    <w:multiLevelType w:val="hybridMultilevel"/>
    <w:tmpl w:val="654A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A4CC5"/>
    <w:multiLevelType w:val="hybridMultilevel"/>
    <w:tmpl w:val="63D41F94"/>
    <w:lvl w:ilvl="0" w:tplc="89EE16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7365AEA"/>
    <w:multiLevelType w:val="hybridMultilevel"/>
    <w:tmpl w:val="CDA2396A"/>
    <w:lvl w:ilvl="0" w:tplc="AF165F4E">
      <w:start w:val="3"/>
      <w:numFmt w:val="decimal"/>
      <w:lvlText w:val="%1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0">
    <w:nsid w:val="674F13F2"/>
    <w:multiLevelType w:val="hybridMultilevel"/>
    <w:tmpl w:val="B8DA33D4"/>
    <w:lvl w:ilvl="0" w:tplc="CF1030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76A29C0"/>
    <w:multiLevelType w:val="hybridMultilevel"/>
    <w:tmpl w:val="0EB46E4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68C16F76"/>
    <w:multiLevelType w:val="hybridMultilevel"/>
    <w:tmpl w:val="AE8262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5F63699"/>
    <w:multiLevelType w:val="multilevel"/>
    <w:tmpl w:val="7E109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761D1131"/>
    <w:multiLevelType w:val="hybridMultilevel"/>
    <w:tmpl w:val="EE60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1F634C"/>
    <w:multiLevelType w:val="hybridMultilevel"/>
    <w:tmpl w:val="57188CD0"/>
    <w:lvl w:ilvl="0" w:tplc="42B815D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25"/>
  </w:num>
  <w:num w:numId="5">
    <w:abstractNumId w:val="19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1"/>
  </w:num>
  <w:num w:numId="13">
    <w:abstractNumId w:val="23"/>
  </w:num>
  <w:num w:numId="14">
    <w:abstractNumId w:val="13"/>
  </w:num>
  <w:num w:numId="15">
    <w:abstractNumId w:val="16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0"/>
  </w:num>
  <w:num w:numId="20">
    <w:abstractNumId w:val="22"/>
  </w:num>
  <w:num w:numId="21">
    <w:abstractNumId w:val="0"/>
  </w:num>
  <w:num w:numId="22">
    <w:abstractNumId w:val="3"/>
  </w:num>
  <w:num w:numId="23">
    <w:abstractNumId w:val="1"/>
  </w:num>
  <w:num w:numId="24">
    <w:abstractNumId w:val="17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6CC"/>
    <w:rsid w:val="00003306"/>
    <w:rsid w:val="00006005"/>
    <w:rsid w:val="00007511"/>
    <w:rsid w:val="0003109F"/>
    <w:rsid w:val="00040345"/>
    <w:rsid w:val="0004531A"/>
    <w:rsid w:val="00053185"/>
    <w:rsid w:val="0005453D"/>
    <w:rsid w:val="00057E2F"/>
    <w:rsid w:val="00062B31"/>
    <w:rsid w:val="00077747"/>
    <w:rsid w:val="0008029E"/>
    <w:rsid w:val="000802D0"/>
    <w:rsid w:val="00096CF4"/>
    <w:rsid w:val="000B1CD6"/>
    <w:rsid w:val="000B3F92"/>
    <w:rsid w:val="000B6CFD"/>
    <w:rsid w:val="000C663B"/>
    <w:rsid w:val="000D2CC7"/>
    <w:rsid w:val="000D7066"/>
    <w:rsid w:val="000E673A"/>
    <w:rsid w:val="0010406A"/>
    <w:rsid w:val="00127C7C"/>
    <w:rsid w:val="00144323"/>
    <w:rsid w:val="00151A51"/>
    <w:rsid w:val="00156BA9"/>
    <w:rsid w:val="00161DFF"/>
    <w:rsid w:val="00167D23"/>
    <w:rsid w:val="00175C96"/>
    <w:rsid w:val="00185B66"/>
    <w:rsid w:val="001A4B85"/>
    <w:rsid w:val="001B0C2B"/>
    <w:rsid w:val="001B2284"/>
    <w:rsid w:val="001E3C93"/>
    <w:rsid w:val="001F5277"/>
    <w:rsid w:val="00204AD1"/>
    <w:rsid w:val="002321D6"/>
    <w:rsid w:val="00235503"/>
    <w:rsid w:val="00235A56"/>
    <w:rsid w:val="002372AF"/>
    <w:rsid w:val="0023758E"/>
    <w:rsid w:val="00251773"/>
    <w:rsid w:val="00282C7F"/>
    <w:rsid w:val="002855B2"/>
    <w:rsid w:val="002908B2"/>
    <w:rsid w:val="0029377B"/>
    <w:rsid w:val="00297399"/>
    <w:rsid w:val="002A23BD"/>
    <w:rsid w:val="002B5BD6"/>
    <w:rsid w:val="002C7DA1"/>
    <w:rsid w:val="002D3CA2"/>
    <w:rsid w:val="002F3842"/>
    <w:rsid w:val="002F668B"/>
    <w:rsid w:val="002F7E64"/>
    <w:rsid w:val="00310AC4"/>
    <w:rsid w:val="00330DBF"/>
    <w:rsid w:val="00336708"/>
    <w:rsid w:val="00347323"/>
    <w:rsid w:val="00354FAB"/>
    <w:rsid w:val="00364C39"/>
    <w:rsid w:val="003718E6"/>
    <w:rsid w:val="00373CAB"/>
    <w:rsid w:val="00374102"/>
    <w:rsid w:val="003756A6"/>
    <w:rsid w:val="00377D37"/>
    <w:rsid w:val="003911C9"/>
    <w:rsid w:val="00391323"/>
    <w:rsid w:val="003A113A"/>
    <w:rsid w:val="003D40C7"/>
    <w:rsid w:val="003E5584"/>
    <w:rsid w:val="003E78FB"/>
    <w:rsid w:val="0041321F"/>
    <w:rsid w:val="00416E89"/>
    <w:rsid w:val="00431084"/>
    <w:rsid w:val="00433280"/>
    <w:rsid w:val="00435042"/>
    <w:rsid w:val="004421DF"/>
    <w:rsid w:val="00450339"/>
    <w:rsid w:val="004544CA"/>
    <w:rsid w:val="00460F59"/>
    <w:rsid w:val="00462661"/>
    <w:rsid w:val="00463EBF"/>
    <w:rsid w:val="0047575C"/>
    <w:rsid w:val="00485866"/>
    <w:rsid w:val="004906BF"/>
    <w:rsid w:val="00493846"/>
    <w:rsid w:val="00494011"/>
    <w:rsid w:val="00494723"/>
    <w:rsid w:val="004A52E3"/>
    <w:rsid w:val="004B08C9"/>
    <w:rsid w:val="004C2E29"/>
    <w:rsid w:val="004C601A"/>
    <w:rsid w:val="005028EF"/>
    <w:rsid w:val="005235EB"/>
    <w:rsid w:val="005264C3"/>
    <w:rsid w:val="00564295"/>
    <w:rsid w:val="00573DBF"/>
    <w:rsid w:val="0058099D"/>
    <w:rsid w:val="00580D7C"/>
    <w:rsid w:val="005B5E28"/>
    <w:rsid w:val="005F408B"/>
    <w:rsid w:val="006033C9"/>
    <w:rsid w:val="006139C1"/>
    <w:rsid w:val="00613F3D"/>
    <w:rsid w:val="006177BA"/>
    <w:rsid w:val="00635CFD"/>
    <w:rsid w:val="00642E57"/>
    <w:rsid w:val="006521A1"/>
    <w:rsid w:val="006544D0"/>
    <w:rsid w:val="00685C3E"/>
    <w:rsid w:val="00693649"/>
    <w:rsid w:val="006A24E2"/>
    <w:rsid w:val="006A7A1A"/>
    <w:rsid w:val="006C1B43"/>
    <w:rsid w:val="006D2AA1"/>
    <w:rsid w:val="006E661C"/>
    <w:rsid w:val="006F1951"/>
    <w:rsid w:val="006F4A7D"/>
    <w:rsid w:val="006F5280"/>
    <w:rsid w:val="007206AE"/>
    <w:rsid w:val="00747AC9"/>
    <w:rsid w:val="00750490"/>
    <w:rsid w:val="00785825"/>
    <w:rsid w:val="00795427"/>
    <w:rsid w:val="007B2A47"/>
    <w:rsid w:val="007C3249"/>
    <w:rsid w:val="007D0D7F"/>
    <w:rsid w:val="007D3CF8"/>
    <w:rsid w:val="007F3E5A"/>
    <w:rsid w:val="007F4B61"/>
    <w:rsid w:val="00804FF7"/>
    <w:rsid w:val="00812B41"/>
    <w:rsid w:val="0082166E"/>
    <w:rsid w:val="00823C3A"/>
    <w:rsid w:val="0083551D"/>
    <w:rsid w:val="00843625"/>
    <w:rsid w:val="00867B9B"/>
    <w:rsid w:val="00870656"/>
    <w:rsid w:val="00870B5F"/>
    <w:rsid w:val="00872FB1"/>
    <w:rsid w:val="00873CF2"/>
    <w:rsid w:val="008B5934"/>
    <w:rsid w:val="008E1837"/>
    <w:rsid w:val="008F21F0"/>
    <w:rsid w:val="009006CC"/>
    <w:rsid w:val="00917BC2"/>
    <w:rsid w:val="00921584"/>
    <w:rsid w:val="00924942"/>
    <w:rsid w:val="009340A5"/>
    <w:rsid w:val="00937309"/>
    <w:rsid w:val="00944CDE"/>
    <w:rsid w:val="0095758B"/>
    <w:rsid w:val="009577B9"/>
    <w:rsid w:val="00962BC1"/>
    <w:rsid w:val="009668D0"/>
    <w:rsid w:val="009732D0"/>
    <w:rsid w:val="00980E7B"/>
    <w:rsid w:val="009829AB"/>
    <w:rsid w:val="00993CCA"/>
    <w:rsid w:val="009C64BE"/>
    <w:rsid w:val="009F7A3D"/>
    <w:rsid w:val="00A03120"/>
    <w:rsid w:val="00A03225"/>
    <w:rsid w:val="00A552B4"/>
    <w:rsid w:val="00A8349A"/>
    <w:rsid w:val="00AE1F41"/>
    <w:rsid w:val="00AE521D"/>
    <w:rsid w:val="00B41E3D"/>
    <w:rsid w:val="00B514C1"/>
    <w:rsid w:val="00B5401B"/>
    <w:rsid w:val="00B66492"/>
    <w:rsid w:val="00B8149D"/>
    <w:rsid w:val="00B8555D"/>
    <w:rsid w:val="00B90229"/>
    <w:rsid w:val="00B91FCE"/>
    <w:rsid w:val="00B94A4B"/>
    <w:rsid w:val="00BA3BF1"/>
    <w:rsid w:val="00BB5156"/>
    <w:rsid w:val="00BC2D49"/>
    <w:rsid w:val="00BD16E1"/>
    <w:rsid w:val="00BD4AF2"/>
    <w:rsid w:val="00BE00F0"/>
    <w:rsid w:val="00BF0C8C"/>
    <w:rsid w:val="00C0254F"/>
    <w:rsid w:val="00C0566A"/>
    <w:rsid w:val="00C219F6"/>
    <w:rsid w:val="00C33D96"/>
    <w:rsid w:val="00C3706A"/>
    <w:rsid w:val="00C65CA6"/>
    <w:rsid w:val="00C67F86"/>
    <w:rsid w:val="00C75968"/>
    <w:rsid w:val="00C938FB"/>
    <w:rsid w:val="00CA08C9"/>
    <w:rsid w:val="00CA1F2A"/>
    <w:rsid w:val="00CA2A78"/>
    <w:rsid w:val="00CB7BFC"/>
    <w:rsid w:val="00CE59D9"/>
    <w:rsid w:val="00D10EA6"/>
    <w:rsid w:val="00D309E8"/>
    <w:rsid w:val="00D508D0"/>
    <w:rsid w:val="00D672B5"/>
    <w:rsid w:val="00D74E8C"/>
    <w:rsid w:val="00D75236"/>
    <w:rsid w:val="00D84F51"/>
    <w:rsid w:val="00D87C2F"/>
    <w:rsid w:val="00D979E5"/>
    <w:rsid w:val="00DB747C"/>
    <w:rsid w:val="00DC64CD"/>
    <w:rsid w:val="00E454D6"/>
    <w:rsid w:val="00E51EF4"/>
    <w:rsid w:val="00E57C78"/>
    <w:rsid w:val="00E644A8"/>
    <w:rsid w:val="00E66D11"/>
    <w:rsid w:val="00E66FF7"/>
    <w:rsid w:val="00E67467"/>
    <w:rsid w:val="00E77226"/>
    <w:rsid w:val="00E80CC8"/>
    <w:rsid w:val="00E95647"/>
    <w:rsid w:val="00EA0A53"/>
    <w:rsid w:val="00EB2A0D"/>
    <w:rsid w:val="00EC73F9"/>
    <w:rsid w:val="00EE57BD"/>
    <w:rsid w:val="00EF341C"/>
    <w:rsid w:val="00EF7E6E"/>
    <w:rsid w:val="00F01510"/>
    <w:rsid w:val="00F240FC"/>
    <w:rsid w:val="00F27519"/>
    <w:rsid w:val="00F541D4"/>
    <w:rsid w:val="00F55148"/>
    <w:rsid w:val="00F66CE0"/>
    <w:rsid w:val="00F86519"/>
    <w:rsid w:val="00FB1049"/>
    <w:rsid w:val="00FD64D2"/>
    <w:rsid w:val="00FD77AD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228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67467"/>
    <w:rPr>
      <w:sz w:val="24"/>
    </w:rPr>
  </w:style>
  <w:style w:type="paragraph" w:styleId="2">
    <w:name w:val="Body Text 2"/>
    <w:basedOn w:val="a"/>
    <w:link w:val="20"/>
    <w:uiPriority w:val="99"/>
    <w:rsid w:val="001B2284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67467"/>
    <w:rPr>
      <w:sz w:val="24"/>
    </w:rPr>
  </w:style>
  <w:style w:type="paragraph" w:styleId="3">
    <w:name w:val="Body Text 3"/>
    <w:basedOn w:val="a"/>
    <w:link w:val="30"/>
    <w:uiPriority w:val="99"/>
    <w:rsid w:val="001B2284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E67467"/>
    <w:rPr>
      <w:sz w:val="16"/>
    </w:rPr>
  </w:style>
  <w:style w:type="paragraph" w:styleId="a5">
    <w:name w:val="Body Text Indent"/>
    <w:basedOn w:val="a"/>
    <w:link w:val="a6"/>
    <w:uiPriority w:val="99"/>
    <w:rsid w:val="001B2284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67467"/>
    <w:rPr>
      <w:sz w:val="24"/>
    </w:rPr>
  </w:style>
  <w:style w:type="paragraph" w:styleId="a7">
    <w:name w:val="header"/>
    <w:basedOn w:val="a"/>
    <w:link w:val="a8"/>
    <w:uiPriority w:val="99"/>
    <w:rsid w:val="001B2284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E67467"/>
    <w:rPr>
      <w:sz w:val="24"/>
    </w:rPr>
  </w:style>
  <w:style w:type="character" w:styleId="a9">
    <w:name w:val="Hyperlink"/>
    <w:uiPriority w:val="99"/>
    <w:rsid w:val="001B2284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F8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rsid w:val="004C2E29"/>
    <w:rPr>
      <w:rFonts w:cs="Times New Roman"/>
      <w:color w:val="800080"/>
      <w:u w:val="single"/>
    </w:rPr>
  </w:style>
  <w:style w:type="paragraph" w:styleId="ac">
    <w:name w:val="footer"/>
    <w:basedOn w:val="a"/>
    <w:link w:val="ad"/>
    <w:uiPriority w:val="99"/>
    <w:rsid w:val="00460F59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E67467"/>
    <w:rPr>
      <w:sz w:val="24"/>
    </w:rPr>
  </w:style>
  <w:style w:type="character" w:styleId="ae">
    <w:name w:val="page number"/>
    <w:uiPriority w:val="99"/>
    <w:rsid w:val="00460F59"/>
    <w:rPr>
      <w:rFonts w:cs="Times New Roman"/>
    </w:rPr>
  </w:style>
  <w:style w:type="paragraph" w:styleId="af">
    <w:name w:val="List Paragraph"/>
    <w:basedOn w:val="a"/>
    <w:uiPriority w:val="99"/>
    <w:qFormat/>
    <w:rsid w:val="00232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n.ru" TargetMode="External"/><Relationship Id="rId13" Type="http://schemas.openxmlformats.org/officeDocument/2006/relationships/hyperlink" Target="http://www.ifin.ru" TargetMode="External"/><Relationship Id="rId18" Type="http://schemas.openxmlformats.org/officeDocument/2006/relationships/hyperlink" Target="http://www.germany.ru" TargetMode="External"/><Relationship Id="rId26" Type="http://schemas.openxmlformats.org/officeDocument/2006/relationships/hyperlink" Target="http://www.bankfacts.org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nkOfEngland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finance.ru" TargetMode="External"/><Relationship Id="rId17" Type="http://schemas.openxmlformats.org/officeDocument/2006/relationships/hyperlink" Target="http://www.bundesbank.de" TargetMode="External"/><Relationship Id="rId25" Type="http://schemas.openxmlformats.org/officeDocument/2006/relationships/hyperlink" Target="http://www.cnnf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dbank.org" TargetMode="External"/><Relationship Id="rId20" Type="http://schemas.openxmlformats.org/officeDocument/2006/relationships/hyperlink" Target="http://www.euro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dbank.org" TargetMode="External"/><Relationship Id="rId24" Type="http://schemas.openxmlformats.org/officeDocument/2006/relationships/hyperlink" Target="http://www.e-financ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obalindikators.org" TargetMode="External"/><Relationship Id="rId23" Type="http://schemas.openxmlformats.org/officeDocument/2006/relationships/hyperlink" Target="http://www.boj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lobalindikators.org" TargetMode="External"/><Relationship Id="rId19" Type="http://schemas.openxmlformats.org/officeDocument/2006/relationships/hyperlink" Target="http://www.banque-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f.org" TargetMode="External"/><Relationship Id="rId14" Type="http://schemas.openxmlformats.org/officeDocument/2006/relationships/hyperlink" Target="http://www.imf.org" TargetMode="External"/><Relationship Id="rId22" Type="http://schemas.openxmlformats.org/officeDocument/2006/relationships/hyperlink" Target="http://www.canada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>company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subject/>
  <dc:creator>user</dc:creator>
  <cp:keywords/>
  <dc:description/>
  <cp:lastModifiedBy>Красева Наталья Владимировна</cp:lastModifiedBy>
  <cp:revision>41</cp:revision>
  <cp:lastPrinted>2020-07-07T13:33:00Z</cp:lastPrinted>
  <dcterms:created xsi:type="dcterms:W3CDTF">2016-05-07T07:37:00Z</dcterms:created>
  <dcterms:modified xsi:type="dcterms:W3CDTF">2020-07-24T08:25:00Z</dcterms:modified>
</cp:coreProperties>
</file>