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9" w:rsidRDefault="006B5EE9" w:rsidP="00D82B7F">
      <w:pPr>
        <w:widowControl w:val="0"/>
        <w:jc w:val="center"/>
        <w:rPr>
          <w:b/>
          <w:i/>
          <w:sz w:val="24"/>
          <w:szCs w:val="24"/>
        </w:rPr>
      </w:pPr>
    </w:p>
    <w:p w:rsidR="006B5EE9" w:rsidRPr="006E3BEA" w:rsidRDefault="00E5755C" w:rsidP="00E5755C">
      <w:pPr>
        <w:widowControl w:val="0"/>
        <w:ind w:firstLine="567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6B5EE9" w:rsidRPr="003E4B5D" w:rsidRDefault="006B5EE9" w:rsidP="00D82B7F">
      <w:pPr>
        <w:widowControl w:val="0"/>
        <w:jc w:val="both"/>
        <w:rPr>
          <w:sz w:val="24"/>
          <w:szCs w:val="24"/>
          <w:highlight w:val="yellow"/>
        </w:rPr>
      </w:pPr>
    </w:p>
    <w:p w:rsidR="006B5EE9" w:rsidRPr="00027DA6" w:rsidRDefault="006B5EE9" w:rsidP="00D82B7F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027DA6">
        <w:rPr>
          <w:b/>
          <w:i/>
          <w:sz w:val="24"/>
          <w:szCs w:val="24"/>
        </w:rPr>
        <w:t xml:space="preserve">аконодательные </w:t>
      </w:r>
      <w:r>
        <w:rPr>
          <w:b/>
          <w:i/>
          <w:sz w:val="24"/>
          <w:szCs w:val="24"/>
        </w:rPr>
        <w:t xml:space="preserve">и нормативные правовые </w:t>
      </w:r>
      <w:r w:rsidRPr="00027DA6">
        <w:rPr>
          <w:b/>
          <w:i/>
          <w:sz w:val="24"/>
          <w:szCs w:val="24"/>
        </w:rPr>
        <w:t>акты</w:t>
      </w:r>
    </w:p>
    <w:p w:rsidR="007A48E4" w:rsidRPr="00FC4043" w:rsidRDefault="007A48E4" w:rsidP="007A48E4">
      <w:pPr>
        <w:pStyle w:val="3"/>
        <w:widowControl w:val="0"/>
        <w:numPr>
          <w:ilvl w:val="0"/>
          <w:numId w:val="29"/>
        </w:numPr>
        <w:ind w:left="420" w:hanging="420"/>
        <w:rPr>
          <w:color w:val="auto"/>
          <w:sz w:val="24"/>
          <w:szCs w:val="24"/>
        </w:rPr>
      </w:pPr>
      <w:proofErr w:type="gramStart"/>
      <w:r w:rsidRPr="00FC4043">
        <w:rPr>
          <w:color w:val="auto"/>
          <w:sz w:val="24"/>
          <w:szCs w:val="24"/>
        </w:rPr>
        <w:t>Банковский кодекс Республики Беларусь от 25 октября 2000 г. № 441-З (в ред. Закона Республики Беларусь от 17.07.2018 г. № 133-З // Консультант Плюс:</w:t>
      </w:r>
      <w:proofErr w:type="gramEnd"/>
      <w:r w:rsidRPr="00FC4043">
        <w:rPr>
          <w:color w:val="auto"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FC4043">
        <w:rPr>
          <w:color w:val="auto"/>
          <w:sz w:val="24"/>
          <w:szCs w:val="24"/>
        </w:rPr>
        <w:t>ЮрСпектр</w:t>
      </w:r>
      <w:proofErr w:type="spellEnd"/>
      <w:r w:rsidRPr="00FC4043">
        <w:rPr>
          <w:color w:val="auto"/>
          <w:sz w:val="24"/>
          <w:szCs w:val="24"/>
        </w:rPr>
        <w:t xml:space="preserve">», Нац. центр правовой </w:t>
      </w:r>
      <w:proofErr w:type="spellStart"/>
      <w:r w:rsidRPr="00FC4043">
        <w:rPr>
          <w:color w:val="auto"/>
          <w:sz w:val="24"/>
          <w:szCs w:val="24"/>
        </w:rPr>
        <w:t>информ</w:t>
      </w:r>
      <w:proofErr w:type="spellEnd"/>
      <w:r w:rsidRPr="00FC4043">
        <w:rPr>
          <w:color w:val="auto"/>
          <w:sz w:val="24"/>
          <w:szCs w:val="24"/>
        </w:rPr>
        <w:t xml:space="preserve">. </w:t>
      </w:r>
      <w:proofErr w:type="spellStart"/>
      <w:r w:rsidRPr="00FC4043">
        <w:rPr>
          <w:color w:val="auto"/>
          <w:sz w:val="24"/>
          <w:szCs w:val="24"/>
        </w:rPr>
        <w:t>Респ</w:t>
      </w:r>
      <w:proofErr w:type="spellEnd"/>
      <w:r w:rsidRPr="00FC4043">
        <w:rPr>
          <w:color w:val="auto"/>
          <w:sz w:val="24"/>
          <w:szCs w:val="24"/>
        </w:rPr>
        <w:t>. Беларусь, - Минск, 2019.</w:t>
      </w:r>
    </w:p>
    <w:p w:rsidR="007A48E4" w:rsidRPr="00FC4043" w:rsidRDefault="007A48E4" w:rsidP="007A48E4">
      <w:pPr>
        <w:pStyle w:val="3"/>
        <w:widowControl w:val="0"/>
        <w:numPr>
          <w:ilvl w:val="0"/>
          <w:numId w:val="29"/>
        </w:numPr>
        <w:ind w:left="420" w:hanging="420"/>
        <w:rPr>
          <w:color w:val="auto"/>
          <w:sz w:val="24"/>
          <w:szCs w:val="24"/>
        </w:rPr>
      </w:pPr>
      <w:r w:rsidRPr="00FC4043">
        <w:rPr>
          <w:color w:val="auto"/>
          <w:sz w:val="24"/>
          <w:szCs w:val="24"/>
        </w:rPr>
        <w:t>Гражданский кодекс Республики Беларусь от 7 декабря 1998 г.№.218-3 (в ред. от 18.12.2018 г. № 151-З) // Консультант Плюс: Беларусь. Технология 3000 [Электронный ресурс] / ООО «</w:t>
      </w:r>
      <w:proofErr w:type="spellStart"/>
      <w:r w:rsidRPr="00FC4043">
        <w:rPr>
          <w:color w:val="auto"/>
          <w:sz w:val="24"/>
          <w:szCs w:val="24"/>
        </w:rPr>
        <w:t>ЮрСпектр</w:t>
      </w:r>
      <w:proofErr w:type="spellEnd"/>
      <w:r w:rsidRPr="00FC4043">
        <w:rPr>
          <w:color w:val="auto"/>
          <w:sz w:val="24"/>
          <w:szCs w:val="24"/>
        </w:rPr>
        <w:t xml:space="preserve">», Нац. центр правовой </w:t>
      </w:r>
      <w:proofErr w:type="spellStart"/>
      <w:r w:rsidRPr="00FC4043">
        <w:rPr>
          <w:color w:val="auto"/>
          <w:sz w:val="24"/>
          <w:szCs w:val="24"/>
        </w:rPr>
        <w:t>информ</w:t>
      </w:r>
      <w:proofErr w:type="spellEnd"/>
      <w:r w:rsidRPr="00FC4043">
        <w:rPr>
          <w:color w:val="auto"/>
          <w:sz w:val="24"/>
          <w:szCs w:val="24"/>
        </w:rPr>
        <w:t xml:space="preserve">. </w:t>
      </w:r>
      <w:proofErr w:type="spellStart"/>
      <w:r w:rsidRPr="00FC4043">
        <w:rPr>
          <w:color w:val="auto"/>
          <w:sz w:val="24"/>
          <w:szCs w:val="24"/>
        </w:rPr>
        <w:t>Респ</w:t>
      </w:r>
      <w:proofErr w:type="spellEnd"/>
      <w:r w:rsidRPr="00FC4043">
        <w:rPr>
          <w:color w:val="auto"/>
          <w:sz w:val="24"/>
          <w:szCs w:val="24"/>
        </w:rPr>
        <w:t>. Беларусь, - Минск, 2019.</w:t>
      </w:r>
    </w:p>
    <w:p w:rsidR="007A48E4" w:rsidRPr="0004152F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5F2AFB">
        <w:rPr>
          <w:sz w:val="24"/>
          <w:szCs w:val="24"/>
        </w:rPr>
        <w:t xml:space="preserve">Закон Республики Беларусь </w:t>
      </w:r>
      <w:r>
        <w:rPr>
          <w:sz w:val="24"/>
          <w:szCs w:val="24"/>
        </w:rPr>
        <w:t>«</w:t>
      </w:r>
      <w:r w:rsidRPr="005F2AFB">
        <w:rPr>
          <w:color w:val="000000"/>
          <w:sz w:val="24"/>
          <w:szCs w:val="24"/>
        </w:rPr>
        <w:t>О валютном регулировании и валютном контроле</w:t>
      </w:r>
      <w:r>
        <w:rPr>
          <w:color w:val="000000"/>
          <w:sz w:val="24"/>
          <w:szCs w:val="24"/>
        </w:rPr>
        <w:t>»</w:t>
      </w:r>
      <w:r w:rsidRPr="005F2AFB">
        <w:rPr>
          <w:color w:val="000000"/>
          <w:sz w:val="24"/>
          <w:szCs w:val="24"/>
        </w:rPr>
        <w:t xml:space="preserve"> от 22.07.2003 г. № 226-З.</w:t>
      </w:r>
    </w:p>
    <w:p w:rsidR="007A48E4" w:rsidRPr="00FC4043" w:rsidRDefault="007A48E4" w:rsidP="00D82B7F">
      <w:pPr>
        <w:pStyle w:val="3"/>
        <w:keepNext w:val="0"/>
        <w:widowControl w:val="0"/>
        <w:numPr>
          <w:ilvl w:val="0"/>
          <w:numId w:val="29"/>
        </w:numPr>
        <w:ind w:left="426" w:hanging="426"/>
        <w:rPr>
          <w:color w:val="auto"/>
          <w:sz w:val="24"/>
          <w:szCs w:val="24"/>
        </w:rPr>
      </w:pPr>
      <w:r w:rsidRPr="00FC4043">
        <w:rPr>
          <w:color w:val="auto"/>
          <w:sz w:val="24"/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369-З.</w:t>
      </w:r>
    </w:p>
    <w:p w:rsidR="007A48E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sz w:val="24"/>
          <w:szCs w:val="24"/>
        </w:rPr>
        <w:t>Закон Республики Беларусь «Об инвестициях» от 12.07.2013 г.№ 53-3.</w:t>
      </w:r>
    </w:p>
    <w:p w:rsidR="007A48E4" w:rsidRPr="00FC4043" w:rsidRDefault="007A48E4" w:rsidP="00D82B7F">
      <w:pPr>
        <w:pStyle w:val="3"/>
        <w:keepNext w:val="0"/>
        <w:widowControl w:val="0"/>
        <w:numPr>
          <w:ilvl w:val="0"/>
          <w:numId w:val="29"/>
        </w:numPr>
        <w:ind w:left="426" w:hanging="426"/>
        <w:rPr>
          <w:color w:val="auto"/>
          <w:sz w:val="24"/>
          <w:szCs w:val="24"/>
        </w:rPr>
      </w:pPr>
      <w:r w:rsidRPr="00FC4043">
        <w:rPr>
          <w:color w:val="auto"/>
          <w:sz w:val="24"/>
          <w:szCs w:val="24"/>
        </w:rPr>
        <w:t>Закон Республики Беларусь «Об ипотеке» от 20 июня 2008г. № 345-З.</w:t>
      </w:r>
    </w:p>
    <w:p w:rsidR="007A48E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54" w:tooltip="ИНСТРУКЦИЯ" w:history="1">
        <w:r w:rsidRPr="00607CEC">
          <w:rPr>
            <w:sz w:val="24"/>
            <w:szCs w:val="24"/>
          </w:rPr>
          <w:t>Инструкция</w:t>
        </w:r>
      </w:hyperlink>
      <w:r w:rsidRPr="00607CEC">
        <w:rPr>
          <w:sz w:val="24"/>
          <w:szCs w:val="24"/>
        </w:rPr>
        <w:t xml:space="preserve"> о банковском переводе от 29.03.2001 г. № 66.</w:t>
      </w:r>
    </w:p>
    <w:p w:rsidR="007A48E4" w:rsidRPr="00C21E18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74" w:tooltip="ИНСТРУКЦИЯ" w:history="1">
        <w:r w:rsidRPr="00C21E18">
          <w:rPr>
            <w:sz w:val="24"/>
            <w:szCs w:val="24"/>
          </w:rPr>
          <w:t>Инструкция</w:t>
        </w:r>
      </w:hyperlink>
      <w:r w:rsidRPr="00C21E18">
        <w:rPr>
          <w:sz w:val="24"/>
          <w:szCs w:val="24"/>
        </w:rPr>
        <w:t xml:space="preserve"> о государственной регистрации банков и небанковских кредитно-финансовых организаций и лицензировании банковской деятельности от 7.12.2012 г. N 640.</w:t>
      </w:r>
    </w:p>
    <w:p w:rsidR="007A48E4" w:rsidRPr="004F67A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bCs/>
          <w:sz w:val="24"/>
          <w:szCs w:val="24"/>
        </w:rPr>
        <w:t>Инструкция о нормативах безопасного функционирования для банков</w:t>
      </w:r>
      <w:r>
        <w:rPr>
          <w:bCs/>
          <w:sz w:val="24"/>
          <w:szCs w:val="24"/>
        </w:rPr>
        <w:t xml:space="preserve">, </w:t>
      </w:r>
      <w:r w:rsidRPr="00A300BE">
        <w:rPr>
          <w:sz w:val="24"/>
          <w:szCs w:val="24"/>
        </w:rPr>
        <w:t>открытого акционерного общества "Банк развития Республики Беларусь"</w:t>
      </w:r>
      <w:r w:rsidRPr="004F67AB">
        <w:rPr>
          <w:bCs/>
          <w:sz w:val="24"/>
          <w:szCs w:val="24"/>
        </w:rPr>
        <w:t xml:space="preserve"> и небанковских кредитно-финансовых организаций от 28.09.2006 г. № 137.</w:t>
      </w:r>
    </w:p>
    <w:p w:rsidR="007A48E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38" w:tooltip="ИНСТРУКЦИЯ" w:history="1">
        <w:r w:rsidRPr="00A27C53">
          <w:rPr>
            <w:sz w:val="24"/>
            <w:szCs w:val="24"/>
          </w:rPr>
          <w:t>Инструкция</w:t>
        </w:r>
      </w:hyperlink>
      <w:r w:rsidRPr="00A27C53">
        <w:rPr>
          <w:sz w:val="24"/>
          <w:szCs w:val="24"/>
        </w:rPr>
        <w:t xml:space="preserve"> о порядках ведения кассовых операций и расчетов наличными денежными средствами от 19.03.2019 г. № 117.</w:t>
      </w:r>
    </w:p>
    <w:p w:rsidR="007A48E4" w:rsidRPr="004F67A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sz w:val="24"/>
          <w:szCs w:val="24"/>
        </w:rPr>
        <w:t>Инструкция о порядке предоставления денежных сре</w:t>
      </w:r>
      <w:proofErr w:type="gramStart"/>
      <w:r w:rsidRPr="004F67AB">
        <w:rPr>
          <w:sz w:val="24"/>
          <w:szCs w:val="24"/>
        </w:rPr>
        <w:t>дств в ф</w:t>
      </w:r>
      <w:proofErr w:type="gramEnd"/>
      <w:r w:rsidRPr="004F67AB">
        <w:rPr>
          <w:sz w:val="24"/>
          <w:szCs w:val="24"/>
        </w:rPr>
        <w:t>орме кредита и их возврат</w:t>
      </w:r>
      <w:r>
        <w:rPr>
          <w:sz w:val="24"/>
          <w:szCs w:val="24"/>
        </w:rPr>
        <w:t>а (погашения)</w:t>
      </w:r>
      <w:r w:rsidRPr="004F67AB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4F67AB">
        <w:rPr>
          <w:sz w:val="24"/>
          <w:szCs w:val="24"/>
        </w:rPr>
        <w:t>.</w:t>
      </w:r>
      <w:r>
        <w:rPr>
          <w:sz w:val="24"/>
          <w:szCs w:val="24"/>
        </w:rPr>
        <w:t>03.</w:t>
      </w:r>
      <w:r w:rsidRPr="004F67AB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4F67AB">
        <w:rPr>
          <w:sz w:val="24"/>
          <w:szCs w:val="24"/>
        </w:rPr>
        <w:t xml:space="preserve">г. № </w:t>
      </w:r>
      <w:r>
        <w:rPr>
          <w:sz w:val="24"/>
          <w:szCs w:val="24"/>
        </w:rPr>
        <w:t>149</w:t>
      </w:r>
      <w:r w:rsidRPr="004F67AB">
        <w:rPr>
          <w:bCs/>
          <w:sz w:val="24"/>
          <w:szCs w:val="24"/>
        </w:rPr>
        <w:t>.</w:t>
      </w:r>
    </w:p>
    <w:p w:rsidR="007A48E4" w:rsidRPr="002B4ED8" w:rsidRDefault="007A48E4" w:rsidP="002B4ED8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81CB7">
        <w:rPr>
          <w:color w:val="000000"/>
          <w:sz w:val="24"/>
          <w:szCs w:val="24"/>
        </w:rPr>
        <w:t>Инструкция о порядке представления в Департамент финансового мониторинга Комитета государственного контроля Республики Беларусь Национальным банком Республики Беларусь, банками Республики Беларусь, небанковскими кредитно-финансовыми организациями и открытым акционерным обществом «Банк развития Республики Беларусь» информации по безналичным платежам в белорусских рублях и иностранной валюте от 26.08.2004 г. № 1/134.</w:t>
      </w:r>
    </w:p>
    <w:p w:rsidR="007A48E4" w:rsidRPr="004F67A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sz w:val="24"/>
          <w:szCs w:val="24"/>
        </w:rPr>
        <w:t xml:space="preserve">Инструкция о порядке расчета  коэффициентов платежеспособности и проведения </w:t>
      </w:r>
      <w:proofErr w:type="gramStart"/>
      <w:r w:rsidRPr="004F67AB">
        <w:rPr>
          <w:sz w:val="24"/>
          <w:szCs w:val="24"/>
        </w:rPr>
        <w:t>анализа финансового состояния платежеспособности субъектов хозяйствования</w:t>
      </w:r>
      <w:proofErr w:type="gramEnd"/>
      <w:r w:rsidRPr="004F67AB">
        <w:rPr>
          <w:sz w:val="24"/>
          <w:szCs w:val="24"/>
        </w:rPr>
        <w:t>.  Постановление Министерства финансов Республики Беларусь и Министерства</w:t>
      </w:r>
      <w:r w:rsidRPr="00C1243B">
        <w:rPr>
          <w:sz w:val="24"/>
          <w:szCs w:val="24"/>
        </w:rPr>
        <w:t xml:space="preserve"> </w:t>
      </w:r>
      <w:r w:rsidRPr="004F67AB">
        <w:rPr>
          <w:sz w:val="24"/>
          <w:szCs w:val="24"/>
        </w:rPr>
        <w:t>экономики Республики Беларусь  от  27.12. 2011 г. № 140/206</w:t>
      </w:r>
      <w:r w:rsidRPr="004F67AB">
        <w:rPr>
          <w:bCs/>
          <w:sz w:val="24"/>
          <w:szCs w:val="24"/>
        </w:rPr>
        <w:t>.</w:t>
      </w:r>
    </w:p>
    <w:p w:rsidR="007A48E4" w:rsidRPr="00E80405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29" w:tooltip="ИНСТРУКЦИЯ" w:history="1">
        <w:r w:rsidRPr="00E80405">
          <w:rPr>
            <w:sz w:val="24"/>
            <w:szCs w:val="24"/>
          </w:rPr>
          <w:t>Инструкция</w:t>
        </w:r>
      </w:hyperlink>
      <w:r w:rsidRPr="00E80405">
        <w:rPr>
          <w:sz w:val="24"/>
          <w:szCs w:val="24"/>
        </w:rPr>
        <w:t xml:space="preserve"> о порядке совершения банками купли-продажи, хранения, инкассации и перевозки драгоценных камней от 23.12.2013 г. № 762.</w:t>
      </w:r>
    </w:p>
    <w:p w:rsidR="007A48E4" w:rsidRPr="00A17550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Инструкция о порядке совершения банковских документарных операций от 29.03.2001 г. № 67.</w:t>
      </w:r>
    </w:p>
    <w:p w:rsidR="007A48E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44" w:tooltip="ИНСТРУКЦИЯ" w:history="1">
        <w:r w:rsidRPr="00A17550">
          <w:rPr>
            <w:sz w:val="24"/>
            <w:szCs w:val="24"/>
          </w:rPr>
          <w:t>Инструкция</w:t>
        </w:r>
      </w:hyperlink>
      <w:r w:rsidRPr="00A17550">
        <w:rPr>
          <w:sz w:val="24"/>
          <w:szCs w:val="24"/>
        </w:rPr>
        <w:t xml:space="preserve"> о порядке совершения операций с банковскими платежными карточками от 18.01.2013 г. № 34.</w:t>
      </w:r>
    </w:p>
    <w:p w:rsidR="007A48E4" w:rsidRPr="004F67A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bCs/>
          <w:sz w:val="24"/>
          <w:szCs w:val="24"/>
        </w:rPr>
        <w:t>Инструкция о порядке формирования и использования банками</w:t>
      </w:r>
      <w:r>
        <w:rPr>
          <w:bCs/>
          <w:sz w:val="24"/>
          <w:szCs w:val="24"/>
        </w:rPr>
        <w:t xml:space="preserve">, </w:t>
      </w:r>
      <w:r w:rsidRPr="00523252">
        <w:rPr>
          <w:sz w:val="24"/>
          <w:szCs w:val="24"/>
        </w:rPr>
        <w:t>открытым акционерным обществом "Банк развития Республики Беларусь"</w:t>
      </w:r>
      <w:r w:rsidRPr="00C1243B">
        <w:rPr>
          <w:sz w:val="24"/>
          <w:szCs w:val="24"/>
        </w:rPr>
        <w:t xml:space="preserve"> </w:t>
      </w:r>
      <w:r w:rsidRPr="004F67AB">
        <w:rPr>
          <w:bCs/>
          <w:sz w:val="24"/>
          <w:szCs w:val="24"/>
        </w:rPr>
        <w:t xml:space="preserve">и небанковскими </w:t>
      </w:r>
      <w:r>
        <w:rPr>
          <w:bCs/>
          <w:sz w:val="24"/>
          <w:szCs w:val="24"/>
        </w:rPr>
        <w:t>кредитно-финансовыми организациями</w:t>
      </w:r>
      <w:r w:rsidRPr="00C124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специальных </w:t>
      </w:r>
      <w:r w:rsidRPr="004F67AB">
        <w:rPr>
          <w:bCs/>
          <w:sz w:val="24"/>
          <w:szCs w:val="24"/>
        </w:rPr>
        <w:t>резервов на покрытие возможных убытков по активам и операциям, не отраженным на балансе от 28.09.2006 г. № 138.</w:t>
      </w:r>
    </w:p>
    <w:p w:rsidR="007A48E4" w:rsidRPr="0008510A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231" w:tooltip="ИНСТРУКЦИЯ" w:history="1">
        <w:r w:rsidRPr="0008510A">
          <w:rPr>
            <w:sz w:val="24"/>
            <w:szCs w:val="24"/>
          </w:rPr>
          <w:t>Инструкция</w:t>
        </w:r>
      </w:hyperlink>
      <w:r w:rsidRPr="0008510A">
        <w:rPr>
          <w:sz w:val="24"/>
          <w:szCs w:val="24"/>
        </w:rPr>
        <w:t xml:space="preserve"> о порядке функционирования системы мгновенных платежей и проведения мгновенных платежей от 20.11.2018 г. № 540.</w:t>
      </w:r>
    </w:p>
    <w:p w:rsidR="007A48E4" w:rsidRPr="004F67A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550.</w:t>
      </w:r>
    </w:p>
    <w:p w:rsidR="007A48E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36" w:tooltip="ИНСТРУКЦИЯ" w:history="1">
        <w:r w:rsidRPr="00F14AA6">
          <w:rPr>
            <w:sz w:val="24"/>
            <w:szCs w:val="24"/>
          </w:rPr>
          <w:t>Инструкция</w:t>
        </w:r>
      </w:hyperlink>
      <w:r w:rsidRPr="00F14AA6">
        <w:rPr>
          <w:sz w:val="24"/>
          <w:szCs w:val="24"/>
        </w:rPr>
        <w:t xml:space="preserve"> по организации кассовой работы в банках и небанковских кредитно-финансовых организациях Республики Беларусь от 21.12.2006 г. № 211.</w:t>
      </w:r>
    </w:p>
    <w:p w:rsidR="007A48E4" w:rsidRPr="0000340B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r:id="rId8" w:history="1">
        <w:r w:rsidRPr="00BB150C">
          <w:rPr>
            <w:sz w:val="24"/>
            <w:szCs w:val="24"/>
          </w:rPr>
          <w:t>Инструкци</w:t>
        </w:r>
        <w:r>
          <w:rPr>
            <w:sz w:val="24"/>
            <w:szCs w:val="24"/>
          </w:rPr>
          <w:t>я</w:t>
        </w:r>
      </w:hyperlink>
      <w:r>
        <w:rPr>
          <w:color w:val="000000"/>
          <w:sz w:val="24"/>
          <w:szCs w:val="24"/>
        </w:rPr>
        <w:t xml:space="preserve"> по совершению банками банковских операций с драгоценными металлами от 20.07.2012 г. № 368.</w:t>
      </w:r>
    </w:p>
    <w:p w:rsidR="007A48E4" w:rsidRPr="00607CEC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F67AB">
        <w:rPr>
          <w:bCs/>
          <w:sz w:val="24"/>
          <w:szCs w:val="24"/>
        </w:rPr>
        <w:t xml:space="preserve">Об определении </w:t>
      </w:r>
      <w:proofErr w:type="gramStart"/>
      <w:r w:rsidRPr="004F67AB">
        <w:rPr>
          <w:bCs/>
          <w:sz w:val="24"/>
          <w:szCs w:val="24"/>
        </w:rPr>
        <w:t>критериев оценки платежеспособности субъектов хозяйствования</w:t>
      </w:r>
      <w:proofErr w:type="gramEnd"/>
      <w:r w:rsidRPr="004F67AB">
        <w:rPr>
          <w:bCs/>
          <w:sz w:val="24"/>
          <w:szCs w:val="24"/>
        </w:rPr>
        <w:t>. Постановление Совета Министров Республики Беларусь  от 12.12.2011г. № 1672.</w:t>
      </w:r>
    </w:p>
    <w:p w:rsidR="007A48E4" w:rsidRPr="006C2B24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r:id="rId9" w:history="1">
        <w:r w:rsidRPr="002B4ED8">
          <w:rPr>
            <w:sz w:val="24"/>
            <w:szCs w:val="24"/>
          </w:rPr>
          <w:t>Правила</w:t>
        </w:r>
      </w:hyperlink>
      <w:r w:rsidRPr="00C1243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осуществления операций с электронными деньгами от 26.11.2003 г. № 201.</w:t>
      </w:r>
    </w:p>
    <w:p w:rsidR="007A48E4" w:rsidRPr="003D0CE2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hyperlink w:anchor="Par91" w:tooltip="ПРАВИЛА" w:history="1">
        <w:r w:rsidRPr="003D0CE2">
          <w:rPr>
            <w:sz w:val="24"/>
            <w:szCs w:val="24"/>
          </w:rPr>
          <w:t>Правила</w:t>
        </w:r>
      </w:hyperlink>
      <w:r w:rsidRPr="003D0CE2">
        <w:rPr>
          <w:sz w:val="24"/>
          <w:szCs w:val="24"/>
        </w:rPr>
        <w:t xml:space="preserve"> проведения валютных операций от 30.04.2004 г. N 72.</w:t>
      </w:r>
    </w:p>
    <w:p w:rsidR="007A48E4" w:rsidRPr="00BB150C" w:rsidRDefault="007A48E4" w:rsidP="00D82B7F">
      <w:pPr>
        <w:pStyle w:val="a5"/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Рекомендации по проведению мероприятий, направленных на безопасность перевозки и (или) инкассации наличных денежных средств и иных ценностей от 25.05.2016 г. № 272.</w:t>
      </w:r>
    </w:p>
    <w:p w:rsidR="007A48E4" w:rsidRDefault="007A48E4" w:rsidP="00C23636">
      <w:pPr>
        <w:widowControl w:val="0"/>
        <w:jc w:val="center"/>
        <w:rPr>
          <w:b/>
          <w:i/>
          <w:sz w:val="24"/>
          <w:szCs w:val="24"/>
        </w:rPr>
      </w:pPr>
    </w:p>
    <w:p w:rsidR="006B5EE9" w:rsidRDefault="006B5EE9" w:rsidP="00C23636">
      <w:pPr>
        <w:widowControl w:val="0"/>
        <w:jc w:val="center"/>
        <w:rPr>
          <w:b/>
          <w:i/>
          <w:sz w:val="24"/>
          <w:szCs w:val="24"/>
        </w:rPr>
      </w:pPr>
      <w:r w:rsidRPr="004F67AB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 xml:space="preserve"> литература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proofErr w:type="spellStart"/>
      <w:r w:rsidRPr="004A2CD0">
        <w:rPr>
          <w:sz w:val="24"/>
          <w:szCs w:val="24"/>
        </w:rPr>
        <w:t>Дем</w:t>
      </w:r>
      <w:proofErr w:type="spellEnd"/>
      <w:r w:rsidRPr="004A2CD0">
        <w:rPr>
          <w:sz w:val="24"/>
          <w:szCs w:val="24"/>
        </w:rPr>
        <w:t>, О. Д. Оценка кредитоспособности клиентов: опыт и пути развития в банковской системе Республики Беларусь</w:t>
      </w:r>
      <w:proofErr w:type="gramStart"/>
      <w:r w:rsidRPr="004A2CD0">
        <w:rPr>
          <w:sz w:val="24"/>
          <w:szCs w:val="24"/>
        </w:rPr>
        <w:t xml:space="preserve"> :</w:t>
      </w:r>
      <w:proofErr w:type="gramEnd"/>
      <w:r w:rsidRPr="004A2CD0">
        <w:rPr>
          <w:sz w:val="24"/>
          <w:szCs w:val="24"/>
        </w:rPr>
        <w:t xml:space="preserve"> монография / О. Д. </w:t>
      </w:r>
      <w:proofErr w:type="spellStart"/>
      <w:r w:rsidRPr="004A2CD0">
        <w:rPr>
          <w:sz w:val="24"/>
          <w:szCs w:val="24"/>
        </w:rPr>
        <w:t>Дем</w:t>
      </w:r>
      <w:proofErr w:type="spellEnd"/>
      <w:r w:rsidRPr="004A2CD0">
        <w:rPr>
          <w:sz w:val="24"/>
          <w:szCs w:val="24"/>
        </w:rPr>
        <w:t>. – Витебск, 2020. – 126 с</w:t>
      </w:r>
      <w:r>
        <w:rPr>
          <w:sz w:val="24"/>
          <w:szCs w:val="24"/>
        </w:rPr>
        <w:t>.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A2CD0">
        <w:rPr>
          <w:sz w:val="24"/>
          <w:szCs w:val="24"/>
        </w:rPr>
        <w:t>Денежное обращение и кредит</w:t>
      </w:r>
      <w:proofErr w:type="gramStart"/>
      <w:r w:rsidRPr="004A2CD0">
        <w:rPr>
          <w:sz w:val="24"/>
          <w:szCs w:val="24"/>
        </w:rPr>
        <w:t xml:space="preserve"> :</w:t>
      </w:r>
      <w:proofErr w:type="gramEnd"/>
      <w:r w:rsidRPr="004A2CD0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 : в 4-х частях. Ч. 3</w:t>
      </w:r>
      <w:proofErr w:type="gramStart"/>
      <w:r w:rsidRPr="004A2CD0">
        <w:rPr>
          <w:sz w:val="24"/>
          <w:szCs w:val="24"/>
        </w:rPr>
        <w:t xml:space="preserve"> :</w:t>
      </w:r>
      <w:proofErr w:type="gramEnd"/>
      <w:r w:rsidRPr="004A2CD0">
        <w:rPr>
          <w:sz w:val="24"/>
          <w:szCs w:val="24"/>
        </w:rPr>
        <w:t xml:space="preserve"> Деятельность центральных банков / С. С. Ткачук [и др.]</w:t>
      </w:r>
      <w:proofErr w:type="gramStart"/>
      <w:r w:rsidRPr="004A2CD0">
        <w:rPr>
          <w:sz w:val="24"/>
          <w:szCs w:val="24"/>
        </w:rPr>
        <w:t xml:space="preserve"> ;</w:t>
      </w:r>
      <w:proofErr w:type="gramEnd"/>
      <w:r w:rsidRPr="004A2CD0">
        <w:rPr>
          <w:sz w:val="24"/>
          <w:szCs w:val="24"/>
        </w:rPr>
        <w:t xml:space="preserve"> под ред. С. С. Ткачука, О. И. Румянцевой, С. С. </w:t>
      </w:r>
      <w:proofErr w:type="spellStart"/>
      <w:r w:rsidRPr="004A2CD0">
        <w:rPr>
          <w:sz w:val="24"/>
          <w:szCs w:val="24"/>
        </w:rPr>
        <w:t>Осмоловец</w:t>
      </w:r>
      <w:proofErr w:type="spellEnd"/>
      <w:r w:rsidRPr="004A2CD0">
        <w:rPr>
          <w:sz w:val="24"/>
          <w:szCs w:val="24"/>
        </w:rPr>
        <w:t>. – Минск</w:t>
      </w:r>
      <w:proofErr w:type="gramStart"/>
      <w:r w:rsidRPr="004A2CD0">
        <w:rPr>
          <w:sz w:val="24"/>
          <w:szCs w:val="24"/>
        </w:rPr>
        <w:t xml:space="preserve"> :</w:t>
      </w:r>
      <w:proofErr w:type="gramEnd"/>
      <w:r w:rsidRPr="004A2CD0">
        <w:rPr>
          <w:sz w:val="24"/>
          <w:szCs w:val="24"/>
        </w:rPr>
        <w:t xml:space="preserve"> БГЭУ, 2019. – 463 с.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F84B97">
        <w:rPr>
          <w:sz w:val="24"/>
          <w:szCs w:val="24"/>
        </w:rPr>
        <w:t>Кравцова, Г. И. Денежное обращение и кредит</w:t>
      </w:r>
      <w:proofErr w:type="gramStart"/>
      <w:r w:rsidRPr="00F84B97">
        <w:rPr>
          <w:sz w:val="24"/>
          <w:szCs w:val="24"/>
        </w:rPr>
        <w:t xml:space="preserve"> :</w:t>
      </w:r>
      <w:proofErr w:type="gramEnd"/>
      <w:r w:rsidRPr="00F84B97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 : в 4-х частях. Ч. 2 : Деятельность небанковских кредитно-финансовых организаций / Г. И. Кравцова; под ред. Г. И. Кравцовой. – Минск : БГЭУ, 2018. – 306 с.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proofErr w:type="spellStart"/>
      <w:r w:rsidRPr="00F84B97">
        <w:rPr>
          <w:sz w:val="24"/>
          <w:szCs w:val="24"/>
          <w:lang w:eastAsia="en-US"/>
        </w:rPr>
        <w:t>Сплошнов</w:t>
      </w:r>
      <w:proofErr w:type="spellEnd"/>
      <w:r w:rsidRPr="00F84B97">
        <w:rPr>
          <w:sz w:val="24"/>
          <w:szCs w:val="24"/>
          <w:lang w:eastAsia="en-US"/>
        </w:rPr>
        <w:t>, С. В. Банковский розничный бизнес</w:t>
      </w:r>
      <w:proofErr w:type="gramStart"/>
      <w:r w:rsidRPr="00F84B97">
        <w:rPr>
          <w:sz w:val="24"/>
          <w:szCs w:val="24"/>
          <w:lang w:eastAsia="en-US"/>
        </w:rPr>
        <w:t xml:space="preserve"> :</w:t>
      </w:r>
      <w:proofErr w:type="gramEnd"/>
      <w:r w:rsidRPr="00F84B97">
        <w:rPr>
          <w:sz w:val="24"/>
          <w:szCs w:val="24"/>
          <w:lang w:eastAsia="en-US"/>
        </w:rPr>
        <w:t xml:space="preserve"> учебное пособие для студентов учреждений высшего образования по специальности «Финансы и кредит». – 2-е изд., доп. – Минск : </w:t>
      </w:r>
      <w:proofErr w:type="spellStart"/>
      <w:r w:rsidRPr="00F84B97">
        <w:rPr>
          <w:sz w:val="24"/>
          <w:szCs w:val="24"/>
          <w:lang w:eastAsia="en-US"/>
        </w:rPr>
        <w:t>Вышэйшая</w:t>
      </w:r>
      <w:proofErr w:type="spellEnd"/>
      <w:r w:rsidRPr="00F84B97">
        <w:rPr>
          <w:sz w:val="24"/>
          <w:szCs w:val="24"/>
          <w:lang w:eastAsia="en-US"/>
        </w:rPr>
        <w:t xml:space="preserve"> школа, 2016. – 304 с</w:t>
      </w:r>
      <w:r>
        <w:rPr>
          <w:sz w:val="24"/>
          <w:szCs w:val="24"/>
          <w:lang w:eastAsia="en-US"/>
        </w:rPr>
        <w:t>.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F84B97">
        <w:rPr>
          <w:bCs/>
          <w:sz w:val="24"/>
          <w:szCs w:val="24"/>
        </w:rPr>
        <w:t>Фондовый рынок</w:t>
      </w:r>
      <w:r>
        <w:rPr>
          <w:bCs/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: учебное пособие для студентов учреждений высшего образования по специальностям "Финансы и кредит", "Бухгалтерский учет, анализ и аудит (по направлениям)", "Менеджмент (по направлениям)", "Статистика", "Мировая экономика", "Актуарная математика" / Г. И. Кравцова, Е. В. </w:t>
      </w:r>
      <w:proofErr w:type="spellStart"/>
      <w:r w:rsidRPr="00F84B97">
        <w:rPr>
          <w:sz w:val="24"/>
          <w:szCs w:val="24"/>
        </w:rPr>
        <w:t>Берзинь</w:t>
      </w:r>
      <w:proofErr w:type="spellEnd"/>
      <w:r w:rsidRPr="00F84B97">
        <w:rPr>
          <w:sz w:val="24"/>
          <w:szCs w:val="24"/>
        </w:rPr>
        <w:t xml:space="preserve">, С. С. </w:t>
      </w:r>
      <w:proofErr w:type="spellStart"/>
      <w:r w:rsidRPr="00F84B97">
        <w:rPr>
          <w:sz w:val="24"/>
          <w:szCs w:val="24"/>
        </w:rPr>
        <w:t>Осмоловец</w:t>
      </w:r>
      <w:proofErr w:type="spellEnd"/>
      <w:r w:rsidRPr="00C1243B"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[и др.]; под </w:t>
      </w:r>
      <w:proofErr w:type="spellStart"/>
      <w:r w:rsidRPr="00F84B97">
        <w:rPr>
          <w:sz w:val="24"/>
          <w:szCs w:val="24"/>
        </w:rPr>
        <w:t>общ</w:t>
      </w:r>
      <w:proofErr w:type="gramStart"/>
      <w:r w:rsidRPr="00F84B97">
        <w:rPr>
          <w:sz w:val="24"/>
          <w:szCs w:val="24"/>
        </w:rPr>
        <w:t>.р</w:t>
      </w:r>
      <w:proofErr w:type="gramEnd"/>
      <w:r w:rsidRPr="00F84B97">
        <w:rPr>
          <w:sz w:val="24"/>
          <w:szCs w:val="24"/>
        </w:rPr>
        <w:t>ед</w:t>
      </w:r>
      <w:proofErr w:type="spellEnd"/>
      <w:r w:rsidRPr="00F84B97">
        <w:rPr>
          <w:sz w:val="24"/>
          <w:szCs w:val="24"/>
        </w:rPr>
        <w:t>. Г. И. Кравцовой. - Минск: БГЭУ, 2016. – 494 с</w:t>
      </w:r>
      <w:r>
        <w:rPr>
          <w:sz w:val="24"/>
          <w:szCs w:val="24"/>
        </w:rPr>
        <w:t>.</w:t>
      </w:r>
    </w:p>
    <w:p w:rsidR="007A48E4" w:rsidRDefault="007A48E4" w:rsidP="00E5755C">
      <w:pPr>
        <w:widowControl w:val="0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proofErr w:type="spellStart"/>
      <w:r w:rsidRPr="00F84B97">
        <w:rPr>
          <w:bCs/>
          <w:sz w:val="22"/>
          <w:szCs w:val="22"/>
          <w:lang w:eastAsia="en-US"/>
        </w:rPr>
        <w:t>Шестак</w:t>
      </w:r>
      <w:proofErr w:type="spellEnd"/>
      <w:r w:rsidRPr="00F84B97">
        <w:rPr>
          <w:bCs/>
          <w:sz w:val="22"/>
          <w:szCs w:val="22"/>
          <w:lang w:eastAsia="en-US"/>
        </w:rPr>
        <w:t>, О. Н.</w:t>
      </w:r>
      <w:r w:rsidRPr="00C1243B">
        <w:rPr>
          <w:bCs/>
          <w:sz w:val="22"/>
          <w:szCs w:val="22"/>
          <w:lang w:eastAsia="en-US"/>
        </w:rPr>
        <w:t xml:space="preserve"> </w:t>
      </w:r>
      <w:r w:rsidRPr="00F84B97">
        <w:rPr>
          <w:sz w:val="22"/>
          <w:szCs w:val="22"/>
          <w:lang w:eastAsia="en-US"/>
        </w:rPr>
        <w:t xml:space="preserve">Розничный </w:t>
      </w:r>
      <w:r w:rsidRPr="00C1243B">
        <w:rPr>
          <w:sz w:val="24"/>
          <w:szCs w:val="24"/>
          <w:lang w:eastAsia="en-US"/>
        </w:rPr>
        <w:t>бизнес банка</w:t>
      </w:r>
      <w:proofErr w:type="gramStart"/>
      <w:r w:rsidRPr="00C1243B">
        <w:rPr>
          <w:sz w:val="24"/>
          <w:szCs w:val="24"/>
          <w:lang w:eastAsia="en-US"/>
        </w:rPr>
        <w:t xml:space="preserve"> :</w:t>
      </w:r>
      <w:proofErr w:type="gramEnd"/>
      <w:r w:rsidRPr="00C1243B">
        <w:rPr>
          <w:sz w:val="24"/>
          <w:szCs w:val="24"/>
          <w:lang w:eastAsia="en-US"/>
        </w:rPr>
        <w:t xml:space="preserve"> учебное пособие для студентов учреждений высшего образования по специальности «Бухгалтерский учет, анализ и аудит» / О. Н. </w:t>
      </w:r>
      <w:proofErr w:type="spellStart"/>
      <w:r w:rsidRPr="00C1243B">
        <w:rPr>
          <w:sz w:val="24"/>
          <w:szCs w:val="24"/>
          <w:lang w:eastAsia="en-US"/>
        </w:rPr>
        <w:t>Шестак</w:t>
      </w:r>
      <w:proofErr w:type="spellEnd"/>
      <w:r w:rsidRPr="00C1243B">
        <w:rPr>
          <w:sz w:val="24"/>
          <w:szCs w:val="24"/>
          <w:lang w:eastAsia="en-US"/>
        </w:rPr>
        <w:t xml:space="preserve">, Л. П. Левченко. – Минск : </w:t>
      </w:r>
      <w:proofErr w:type="spellStart"/>
      <w:r w:rsidRPr="00C1243B">
        <w:rPr>
          <w:sz w:val="24"/>
          <w:szCs w:val="24"/>
          <w:lang w:eastAsia="en-US"/>
        </w:rPr>
        <w:t>Вышэйшая</w:t>
      </w:r>
      <w:proofErr w:type="spellEnd"/>
      <w:r w:rsidRPr="00C1243B">
        <w:rPr>
          <w:sz w:val="24"/>
          <w:szCs w:val="24"/>
          <w:lang w:eastAsia="en-US"/>
        </w:rPr>
        <w:t xml:space="preserve"> школа, 2014. – 143 с</w:t>
      </w:r>
      <w:r>
        <w:rPr>
          <w:sz w:val="24"/>
          <w:szCs w:val="24"/>
          <w:lang w:eastAsia="en-US"/>
        </w:rPr>
        <w:t>.</w:t>
      </w:r>
    </w:p>
    <w:p w:rsidR="006B5EE9" w:rsidRDefault="006B5EE9" w:rsidP="00C23636">
      <w:pPr>
        <w:widowControl w:val="0"/>
        <w:jc w:val="center"/>
        <w:rPr>
          <w:i/>
          <w:sz w:val="24"/>
          <w:szCs w:val="24"/>
        </w:rPr>
      </w:pPr>
    </w:p>
    <w:p w:rsidR="006B5EE9" w:rsidRDefault="006B5EE9" w:rsidP="00C23636">
      <w:pPr>
        <w:widowControl w:val="0"/>
        <w:jc w:val="center"/>
        <w:rPr>
          <w:b/>
          <w:i/>
          <w:sz w:val="24"/>
          <w:szCs w:val="24"/>
        </w:rPr>
      </w:pPr>
      <w:r w:rsidRPr="004F67AB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 xml:space="preserve"> литература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proofErr w:type="spellStart"/>
      <w:r w:rsidRPr="00F84B97">
        <w:rPr>
          <w:sz w:val="24"/>
          <w:szCs w:val="24"/>
        </w:rPr>
        <w:t>Авсейко</w:t>
      </w:r>
      <w:proofErr w:type="spellEnd"/>
      <w:r w:rsidRPr="00F84B97">
        <w:rPr>
          <w:sz w:val="24"/>
          <w:szCs w:val="24"/>
        </w:rPr>
        <w:t>, М.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Н. Кредитный портфель банка и оценка его качества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пособие / М. Н. </w:t>
      </w:r>
      <w:proofErr w:type="spellStart"/>
      <w:r w:rsidRPr="00F84B97">
        <w:rPr>
          <w:sz w:val="24"/>
          <w:szCs w:val="24"/>
        </w:rPr>
        <w:t>Авсейко</w:t>
      </w:r>
      <w:proofErr w:type="spellEnd"/>
      <w:r w:rsidRPr="00F84B97">
        <w:rPr>
          <w:sz w:val="24"/>
          <w:szCs w:val="24"/>
        </w:rPr>
        <w:t>. –</w:t>
      </w:r>
      <w:r w:rsidRPr="00C1243B"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Минск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C1243B">
        <w:rPr>
          <w:sz w:val="24"/>
          <w:szCs w:val="24"/>
        </w:rPr>
        <w:t xml:space="preserve"> </w:t>
      </w:r>
      <w:proofErr w:type="spellStart"/>
      <w:r w:rsidRPr="00F84B97">
        <w:rPr>
          <w:sz w:val="24"/>
          <w:szCs w:val="24"/>
        </w:rPr>
        <w:t>Дикта</w:t>
      </w:r>
      <w:proofErr w:type="spellEnd"/>
      <w:r w:rsidRPr="00F84B97">
        <w:rPr>
          <w:sz w:val="24"/>
          <w:szCs w:val="24"/>
        </w:rPr>
        <w:t xml:space="preserve">, </w:t>
      </w:r>
      <w:proofErr w:type="spellStart"/>
      <w:r w:rsidRPr="00F84B97">
        <w:rPr>
          <w:sz w:val="24"/>
          <w:szCs w:val="24"/>
        </w:rPr>
        <w:t>Мисанта</w:t>
      </w:r>
      <w:proofErr w:type="spellEnd"/>
      <w:r w:rsidRPr="00F84B97">
        <w:rPr>
          <w:sz w:val="24"/>
          <w:szCs w:val="24"/>
        </w:rPr>
        <w:t>, 2013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shd w:val="clear" w:color="auto" w:fill="FCFCFC"/>
        </w:rPr>
        <w:t>Банки и небанковские кредитные организации и их операции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учебник / Е.</w:t>
      </w:r>
      <w:r>
        <w:rPr>
          <w:sz w:val="24"/>
          <w:szCs w:val="24"/>
          <w:shd w:val="clear" w:color="auto" w:fill="FCFCFC"/>
        </w:rPr>
        <w:t xml:space="preserve"> </w:t>
      </w:r>
      <w:r w:rsidRPr="00F84B97">
        <w:rPr>
          <w:sz w:val="24"/>
          <w:szCs w:val="24"/>
          <w:shd w:val="clear" w:color="auto" w:fill="FCFCFC"/>
        </w:rPr>
        <w:t xml:space="preserve">Ф. Жуков </w:t>
      </w:r>
      <w:r w:rsidRPr="00E5755C">
        <w:rPr>
          <w:sz w:val="24"/>
          <w:szCs w:val="24"/>
          <w:shd w:val="clear" w:color="auto" w:fill="FCFCFC"/>
        </w:rPr>
        <w:t>[</w:t>
      </w:r>
      <w:r w:rsidRPr="00F84B97">
        <w:rPr>
          <w:sz w:val="24"/>
          <w:szCs w:val="24"/>
          <w:shd w:val="clear" w:color="auto" w:fill="FCFCFC"/>
        </w:rPr>
        <w:t>и др.</w:t>
      </w:r>
      <w:r w:rsidRPr="00E5755C">
        <w:rPr>
          <w:sz w:val="24"/>
          <w:szCs w:val="24"/>
          <w:shd w:val="clear" w:color="auto" w:fill="FCFCFC"/>
        </w:rPr>
        <w:t>]</w:t>
      </w:r>
      <w:r>
        <w:rPr>
          <w:sz w:val="24"/>
          <w:szCs w:val="24"/>
          <w:shd w:val="clear" w:color="auto" w:fill="FCFCFC"/>
        </w:rPr>
        <w:t>.</w:t>
      </w:r>
      <w:r w:rsidRPr="00F84B97">
        <w:rPr>
          <w:sz w:val="24"/>
          <w:szCs w:val="24"/>
          <w:shd w:val="clear" w:color="auto" w:fill="FCFCFC"/>
        </w:rPr>
        <w:t xml:space="preserve"> – Москва : ЮНИТИ-ДАНА, 2017. – 559 c</w:t>
      </w:r>
      <w:r>
        <w:rPr>
          <w:sz w:val="24"/>
          <w:szCs w:val="24"/>
          <w:shd w:val="clear" w:color="auto" w:fill="FCFCFC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shd w:val="clear" w:color="auto" w:fill="FCFCFC"/>
        </w:rPr>
        <w:t>Банковское дело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учебник / В. С. Акопов, Е. В. Алтухова, Л. А. </w:t>
      </w:r>
      <w:proofErr w:type="spellStart"/>
      <w:r w:rsidRPr="00F84B97">
        <w:rPr>
          <w:sz w:val="24"/>
          <w:szCs w:val="24"/>
          <w:shd w:val="clear" w:color="auto" w:fill="FCFCFC"/>
        </w:rPr>
        <w:t>Бадалов</w:t>
      </w:r>
      <w:proofErr w:type="spellEnd"/>
      <w:r w:rsidRPr="00F84B97">
        <w:rPr>
          <w:sz w:val="24"/>
          <w:szCs w:val="24"/>
          <w:shd w:val="clear" w:color="auto" w:fill="FCFCFC"/>
        </w:rPr>
        <w:t xml:space="preserve"> и др. ; под ред. Н. Н. </w:t>
      </w:r>
      <w:proofErr w:type="spellStart"/>
      <w:r w:rsidRPr="00F84B97">
        <w:rPr>
          <w:sz w:val="24"/>
          <w:szCs w:val="24"/>
          <w:shd w:val="clear" w:color="auto" w:fill="FCFCFC"/>
        </w:rPr>
        <w:t>Наточеева</w:t>
      </w:r>
      <w:proofErr w:type="spellEnd"/>
      <w:r w:rsidRPr="00F84B97">
        <w:rPr>
          <w:sz w:val="24"/>
          <w:szCs w:val="24"/>
          <w:shd w:val="clear" w:color="auto" w:fill="FCFCFC"/>
        </w:rPr>
        <w:t>. – Москва : Дашков и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К</w:t>
      </w:r>
      <w:proofErr w:type="gramEnd"/>
      <w:r w:rsidRPr="00F84B97">
        <w:rPr>
          <w:sz w:val="24"/>
          <w:szCs w:val="24"/>
          <w:shd w:val="clear" w:color="auto" w:fill="FCFCFC"/>
        </w:rPr>
        <w:t>, 2016. – 272 c</w:t>
      </w:r>
      <w:r>
        <w:rPr>
          <w:sz w:val="24"/>
          <w:szCs w:val="24"/>
          <w:shd w:val="clear" w:color="auto" w:fill="FCFCFC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shd w:val="clear" w:color="auto" w:fill="FCFCFC"/>
        </w:rPr>
        <w:t>Банковское дело. Управление и технологии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учебник / </w:t>
      </w:r>
      <w:r>
        <w:rPr>
          <w:sz w:val="24"/>
          <w:szCs w:val="24"/>
          <w:shd w:val="clear" w:color="auto" w:fill="FCFCFC"/>
        </w:rPr>
        <w:t xml:space="preserve">под </w:t>
      </w:r>
      <w:r w:rsidRPr="00F84B97">
        <w:rPr>
          <w:sz w:val="24"/>
          <w:szCs w:val="24"/>
          <w:shd w:val="clear" w:color="auto" w:fill="FCFCFC"/>
        </w:rPr>
        <w:t xml:space="preserve">ред. А. М. Тавасиев. </w:t>
      </w:r>
      <w:r>
        <w:rPr>
          <w:sz w:val="24"/>
          <w:szCs w:val="24"/>
          <w:shd w:val="clear" w:color="auto" w:fill="FCFCFC"/>
        </w:rPr>
        <w:t>–</w:t>
      </w:r>
      <w:r w:rsidRPr="00F84B97">
        <w:rPr>
          <w:sz w:val="24"/>
          <w:szCs w:val="24"/>
          <w:shd w:val="clear" w:color="auto" w:fill="FCFCFC"/>
        </w:rPr>
        <w:t xml:space="preserve"> 3-е изд. – Москва : ЮНИТИ-ДАНА, 2017. – 663 c</w:t>
      </w:r>
      <w:r>
        <w:rPr>
          <w:sz w:val="24"/>
          <w:szCs w:val="24"/>
          <w:shd w:val="clear" w:color="auto" w:fill="FCFCFC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bCs/>
          <w:sz w:val="24"/>
          <w:szCs w:val="24"/>
        </w:rPr>
        <w:t>Галанов, В. А.</w:t>
      </w:r>
      <w:r w:rsidRPr="00F84B97">
        <w:rPr>
          <w:sz w:val="24"/>
          <w:szCs w:val="24"/>
        </w:rPr>
        <w:t xml:space="preserve"> Рынок ценных бумаг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учебник для студентов вузов, обучающихся по спец. 080105 "Финансы и кредит", 080109 "Бухгалтерский учет, анализ и аудит", 080102 "Мировая экономика" / В. А. Галанов. </w:t>
      </w:r>
      <w:r>
        <w:rPr>
          <w:sz w:val="24"/>
          <w:szCs w:val="24"/>
        </w:rPr>
        <w:t>–</w:t>
      </w:r>
      <w:r w:rsidRPr="00F84B97">
        <w:rPr>
          <w:sz w:val="24"/>
          <w:szCs w:val="24"/>
        </w:rPr>
        <w:t xml:space="preserve">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Инфра-М, 2013. – 378 с.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Герасимова, Е.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Б. Банковские операции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учебное</w:t>
      </w:r>
      <w:r w:rsidRPr="00C1243B"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пособие / Е. Б. Герасимова, И. Р. </w:t>
      </w:r>
      <w:proofErr w:type="spellStart"/>
      <w:r w:rsidRPr="00F84B97">
        <w:rPr>
          <w:sz w:val="24"/>
          <w:szCs w:val="24"/>
        </w:rPr>
        <w:t>Унамян</w:t>
      </w:r>
      <w:proofErr w:type="spellEnd"/>
      <w:r w:rsidRPr="00F84B97">
        <w:rPr>
          <w:sz w:val="24"/>
          <w:szCs w:val="24"/>
        </w:rPr>
        <w:t>, Л. С. Тишина. –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Форум, 2013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bCs/>
          <w:sz w:val="24"/>
          <w:szCs w:val="24"/>
        </w:rPr>
        <w:t>Деятельность участников рынка ценных бумаг</w:t>
      </w:r>
      <w:proofErr w:type="gramStart"/>
      <w:r>
        <w:rPr>
          <w:bCs/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учебное пособие для студентов вузов по экономическим спец. / Г. И. Кравцова, С. С. </w:t>
      </w:r>
      <w:proofErr w:type="spellStart"/>
      <w:r w:rsidRPr="00F84B97">
        <w:rPr>
          <w:sz w:val="24"/>
          <w:szCs w:val="24"/>
        </w:rPr>
        <w:t>Осмоловец</w:t>
      </w:r>
      <w:proofErr w:type="spellEnd"/>
      <w:r w:rsidRPr="00F84B97">
        <w:rPr>
          <w:sz w:val="24"/>
          <w:szCs w:val="24"/>
        </w:rPr>
        <w:t xml:space="preserve">, О. И. Румянцева и др.; под ред. Г. И. Кравцовой. </w:t>
      </w:r>
      <w:r>
        <w:rPr>
          <w:sz w:val="24"/>
          <w:szCs w:val="24"/>
        </w:rPr>
        <w:t>–</w:t>
      </w:r>
      <w:r w:rsidRPr="00F84B97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БГЭУ, 2011. – 482 с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proofErr w:type="spellStart"/>
      <w:r w:rsidRPr="00F84B97">
        <w:rPr>
          <w:bCs/>
          <w:sz w:val="24"/>
          <w:szCs w:val="24"/>
        </w:rPr>
        <w:t>Долан</w:t>
      </w:r>
      <w:proofErr w:type="spellEnd"/>
      <w:r w:rsidRPr="00F84B97">
        <w:rPr>
          <w:bCs/>
          <w:sz w:val="24"/>
          <w:szCs w:val="24"/>
        </w:rPr>
        <w:t>, Э. Дж.</w:t>
      </w:r>
      <w:r w:rsidRPr="00F84B97">
        <w:rPr>
          <w:sz w:val="24"/>
          <w:szCs w:val="24"/>
        </w:rPr>
        <w:t xml:space="preserve"> Деньги, банковское дело и денежно-кредитная политика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: пер. с англ. / </w:t>
      </w:r>
      <w:proofErr w:type="spellStart"/>
      <w:r w:rsidRPr="00F84B97">
        <w:rPr>
          <w:sz w:val="24"/>
          <w:szCs w:val="24"/>
        </w:rPr>
        <w:t>Долан</w:t>
      </w:r>
      <w:proofErr w:type="spellEnd"/>
      <w:r w:rsidRPr="00F84B97">
        <w:rPr>
          <w:sz w:val="24"/>
          <w:szCs w:val="24"/>
        </w:rPr>
        <w:t xml:space="preserve">, Э. Дж., К. Д. </w:t>
      </w:r>
      <w:proofErr w:type="spellStart"/>
      <w:r w:rsidRPr="00F84B97">
        <w:rPr>
          <w:sz w:val="24"/>
          <w:szCs w:val="24"/>
        </w:rPr>
        <w:t>Кэмпбелл</w:t>
      </w:r>
      <w:proofErr w:type="spellEnd"/>
      <w:r w:rsidRPr="00F84B97">
        <w:rPr>
          <w:sz w:val="24"/>
          <w:szCs w:val="24"/>
        </w:rPr>
        <w:t xml:space="preserve">, </w:t>
      </w:r>
      <w:proofErr w:type="spellStart"/>
      <w:r w:rsidRPr="00F84B97">
        <w:rPr>
          <w:sz w:val="24"/>
          <w:szCs w:val="24"/>
        </w:rPr>
        <w:t>Кэмпбелл</w:t>
      </w:r>
      <w:proofErr w:type="spellEnd"/>
      <w:r w:rsidRPr="00F84B97">
        <w:rPr>
          <w:sz w:val="24"/>
          <w:szCs w:val="24"/>
        </w:rPr>
        <w:t xml:space="preserve"> Р. Дж.; под </w:t>
      </w:r>
      <w:proofErr w:type="spellStart"/>
      <w:r w:rsidRPr="00F84B97">
        <w:rPr>
          <w:sz w:val="24"/>
          <w:szCs w:val="24"/>
        </w:rPr>
        <w:t>общ</w:t>
      </w:r>
      <w:proofErr w:type="gramStart"/>
      <w:r w:rsidRPr="00F84B97">
        <w:rPr>
          <w:sz w:val="24"/>
          <w:szCs w:val="24"/>
        </w:rPr>
        <w:t>.р</w:t>
      </w:r>
      <w:proofErr w:type="gramEnd"/>
      <w:r w:rsidRPr="00F84B97">
        <w:rPr>
          <w:sz w:val="24"/>
          <w:szCs w:val="24"/>
        </w:rPr>
        <w:t>ед</w:t>
      </w:r>
      <w:proofErr w:type="spellEnd"/>
      <w:r w:rsidRPr="00F84B97">
        <w:rPr>
          <w:sz w:val="24"/>
          <w:szCs w:val="24"/>
        </w:rPr>
        <w:t xml:space="preserve">.: В. Лукашевича, М. </w:t>
      </w:r>
      <w:r w:rsidRPr="00F84B97">
        <w:rPr>
          <w:sz w:val="24"/>
          <w:szCs w:val="24"/>
        </w:rPr>
        <w:lastRenderedPageBreak/>
        <w:t xml:space="preserve">Ярцева. </w:t>
      </w:r>
      <w:r>
        <w:rPr>
          <w:sz w:val="24"/>
          <w:szCs w:val="24"/>
        </w:rPr>
        <w:t>–</w:t>
      </w:r>
      <w:r w:rsidRPr="00F84B97">
        <w:rPr>
          <w:sz w:val="24"/>
          <w:szCs w:val="24"/>
        </w:rPr>
        <w:t xml:space="preserve"> Санкт-Петербург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СПб оркестр, 1994. </w:t>
      </w:r>
      <w:r>
        <w:rPr>
          <w:sz w:val="24"/>
          <w:szCs w:val="24"/>
        </w:rPr>
        <w:t>–</w:t>
      </w:r>
      <w:r w:rsidRPr="00F84B97">
        <w:rPr>
          <w:sz w:val="24"/>
          <w:szCs w:val="24"/>
        </w:rPr>
        <w:t xml:space="preserve"> 496 с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shd w:val="clear" w:color="auto" w:fill="FCFCFC"/>
        </w:rPr>
        <w:t>Кузнецова, Е. И. Деньги, кредит, банки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учебное пособие / Е. И. Кузнецова, Н. Д. </w:t>
      </w:r>
      <w:proofErr w:type="spellStart"/>
      <w:r w:rsidRPr="00F84B97">
        <w:rPr>
          <w:sz w:val="24"/>
          <w:szCs w:val="24"/>
          <w:shd w:val="clear" w:color="auto" w:fill="FCFCFC"/>
        </w:rPr>
        <w:t>Эриашвили</w:t>
      </w:r>
      <w:proofErr w:type="spellEnd"/>
      <w:r w:rsidRPr="00F84B97">
        <w:rPr>
          <w:sz w:val="24"/>
          <w:szCs w:val="24"/>
          <w:shd w:val="clear" w:color="auto" w:fill="FCFCFC"/>
        </w:rPr>
        <w:t xml:space="preserve"> ; под ред. Н. Д. </w:t>
      </w:r>
      <w:proofErr w:type="spellStart"/>
      <w:r w:rsidRPr="00F84B97">
        <w:rPr>
          <w:sz w:val="24"/>
          <w:szCs w:val="24"/>
          <w:shd w:val="clear" w:color="auto" w:fill="FCFCFC"/>
        </w:rPr>
        <w:t>Эриашвили</w:t>
      </w:r>
      <w:proofErr w:type="spellEnd"/>
      <w:r w:rsidRPr="00F84B97">
        <w:rPr>
          <w:sz w:val="24"/>
          <w:szCs w:val="24"/>
          <w:shd w:val="clear" w:color="auto" w:fill="FCFCFC"/>
        </w:rPr>
        <w:t>. – 2-е изд. – Москва : ЮНИТИ-ДАНА, 2017. – 567 c</w:t>
      </w:r>
      <w:r>
        <w:rPr>
          <w:sz w:val="24"/>
          <w:szCs w:val="24"/>
          <w:shd w:val="clear" w:color="auto" w:fill="FCFCFC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lang w:val="be-BY"/>
        </w:rPr>
        <w:t>Маманович, П.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А. Рынок ценных бумаг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: теория и тесты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/ П.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А. Маманович. – Минск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: Белпринт, 2011</w:t>
      </w:r>
      <w:r>
        <w:rPr>
          <w:sz w:val="24"/>
          <w:szCs w:val="24"/>
          <w:lang w:val="be-BY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Международ</w:t>
      </w:r>
      <w:r>
        <w:rPr>
          <w:sz w:val="24"/>
          <w:szCs w:val="24"/>
        </w:rPr>
        <w:t>ные валютно-кредитные отношения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F84B9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F84B97">
        <w:rPr>
          <w:sz w:val="24"/>
          <w:szCs w:val="24"/>
        </w:rPr>
        <w:t>чебник / Л. М. Красавина. – 4-е изд., пер. и доп. – Москва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: Издательство </w:t>
      </w:r>
      <w:proofErr w:type="spellStart"/>
      <w:r w:rsidRPr="00F84B97">
        <w:rPr>
          <w:sz w:val="24"/>
          <w:szCs w:val="24"/>
        </w:rPr>
        <w:t>Юрайт</w:t>
      </w:r>
      <w:proofErr w:type="spellEnd"/>
      <w:r w:rsidRPr="00F84B97">
        <w:rPr>
          <w:sz w:val="24"/>
          <w:szCs w:val="24"/>
        </w:rPr>
        <w:t>, 2014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  <w:lang w:val="be-BY"/>
        </w:rPr>
        <w:t>Мишкин, Ф.</w:t>
      </w:r>
      <w:r>
        <w:rPr>
          <w:sz w:val="24"/>
          <w:szCs w:val="24"/>
          <w:lang w:val="be-BY"/>
        </w:rPr>
        <w:t xml:space="preserve"> </w:t>
      </w:r>
      <w:r w:rsidRPr="00F84B97">
        <w:rPr>
          <w:sz w:val="24"/>
          <w:szCs w:val="24"/>
          <w:lang w:val="be-BY"/>
        </w:rPr>
        <w:t>С. Экономическая теория денег, банковского дела и финансовых рынков /  пер. с англ Ф.С. Мишкин. – Минск : Вильямс, 2006</w:t>
      </w:r>
      <w:r>
        <w:rPr>
          <w:sz w:val="24"/>
          <w:szCs w:val="24"/>
          <w:lang w:val="be-BY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Розничный банковский бизнес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бизнес-энциклопедия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Б.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Б. Воронин [и др.].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Альпина </w:t>
      </w:r>
      <w:proofErr w:type="spellStart"/>
      <w:r w:rsidRPr="00F84B97">
        <w:rPr>
          <w:sz w:val="24"/>
          <w:szCs w:val="24"/>
        </w:rPr>
        <w:t>Паблишера</w:t>
      </w:r>
      <w:proofErr w:type="spellEnd"/>
      <w:r w:rsidRPr="00F84B97">
        <w:rPr>
          <w:sz w:val="24"/>
          <w:szCs w:val="24"/>
        </w:rPr>
        <w:t>, 2010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bCs/>
          <w:sz w:val="24"/>
          <w:szCs w:val="24"/>
        </w:rPr>
        <w:t>Рудый, К. В.</w:t>
      </w:r>
      <w:r w:rsidRPr="00F84B97">
        <w:rPr>
          <w:sz w:val="24"/>
          <w:szCs w:val="24"/>
        </w:rPr>
        <w:t xml:space="preserve"> Международные валютные, кредитные и финансовые отношения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учебное пособие / К. В. Рудый. 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Новое знание, 2007. – 427 с.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Рынок ценных бумаг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учебник /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Ф. Жуков [и др.]; под ред. С.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Ф. Жукова. 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C1243B">
        <w:rPr>
          <w:sz w:val="24"/>
          <w:szCs w:val="24"/>
        </w:rPr>
        <w:t xml:space="preserve"> </w:t>
      </w:r>
      <w:proofErr w:type="spellStart"/>
      <w:r w:rsidRPr="00F84B97">
        <w:rPr>
          <w:sz w:val="24"/>
          <w:szCs w:val="24"/>
        </w:rPr>
        <w:t>ВолтерКлувер</w:t>
      </w:r>
      <w:proofErr w:type="spellEnd"/>
      <w:r w:rsidRPr="00F84B97">
        <w:rPr>
          <w:sz w:val="24"/>
          <w:szCs w:val="24"/>
        </w:rPr>
        <w:t>, 2010</w:t>
      </w:r>
      <w:r>
        <w:rPr>
          <w:sz w:val="24"/>
          <w:szCs w:val="24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proofErr w:type="spellStart"/>
      <w:r w:rsidRPr="00F84B97">
        <w:rPr>
          <w:sz w:val="24"/>
          <w:szCs w:val="24"/>
          <w:shd w:val="clear" w:color="auto" w:fill="FCFCFC"/>
        </w:rPr>
        <w:t>Стихиляс</w:t>
      </w:r>
      <w:proofErr w:type="spellEnd"/>
      <w:r w:rsidRPr="00F84B97">
        <w:rPr>
          <w:sz w:val="24"/>
          <w:szCs w:val="24"/>
          <w:shd w:val="clear" w:color="auto" w:fill="FCFCFC"/>
        </w:rPr>
        <w:t>, И.</w:t>
      </w:r>
      <w:r>
        <w:rPr>
          <w:sz w:val="24"/>
          <w:szCs w:val="24"/>
          <w:shd w:val="clear" w:color="auto" w:fill="FCFCFC"/>
        </w:rPr>
        <w:t xml:space="preserve"> </w:t>
      </w:r>
      <w:r w:rsidRPr="00F84B97">
        <w:rPr>
          <w:sz w:val="24"/>
          <w:szCs w:val="24"/>
          <w:shd w:val="clear" w:color="auto" w:fill="FCFCFC"/>
        </w:rPr>
        <w:t>В. Банковское дело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учебное пособие</w:t>
      </w:r>
      <w:r>
        <w:rPr>
          <w:sz w:val="24"/>
          <w:szCs w:val="24"/>
          <w:shd w:val="clear" w:color="auto" w:fill="FCFCFC"/>
        </w:rPr>
        <w:t xml:space="preserve"> </w:t>
      </w:r>
      <w:r w:rsidRPr="00F84B97">
        <w:rPr>
          <w:sz w:val="24"/>
          <w:szCs w:val="24"/>
          <w:shd w:val="clear" w:color="auto" w:fill="FCFCFC"/>
        </w:rPr>
        <w:t>/ И.</w:t>
      </w:r>
      <w:r>
        <w:rPr>
          <w:sz w:val="24"/>
          <w:szCs w:val="24"/>
          <w:shd w:val="clear" w:color="auto" w:fill="FCFCFC"/>
        </w:rPr>
        <w:t xml:space="preserve"> </w:t>
      </w:r>
      <w:r w:rsidRPr="00F84B97">
        <w:rPr>
          <w:sz w:val="24"/>
          <w:szCs w:val="24"/>
          <w:shd w:val="clear" w:color="auto" w:fill="FCFCFC"/>
        </w:rPr>
        <w:t>В.</w:t>
      </w:r>
      <w:r>
        <w:rPr>
          <w:sz w:val="24"/>
          <w:szCs w:val="24"/>
          <w:shd w:val="clear" w:color="auto" w:fill="FCFCFC"/>
        </w:rPr>
        <w:t xml:space="preserve"> </w:t>
      </w:r>
      <w:proofErr w:type="spellStart"/>
      <w:r w:rsidRPr="00F84B97">
        <w:rPr>
          <w:sz w:val="24"/>
          <w:szCs w:val="24"/>
          <w:shd w:val="clear" w:color="auto" w:fill="FCFCFC"/>
        </w:rPr>
        <w:t>Стихиляс</w:t>
      </w:r>
      <w:proofErr w:type="spellEnd"/>
      <w:r w:rsidRPr="00F84B97">
        <w:rPr>
          <w:sz w:val="24"/>
          <w:szCs w:val="24"/>
          <w:shd w:val="clear" w:color="auto" w:fill="FCFCFC"/>
        </w:rPr>
        <w:t>, Л.</w:t>
      </w:r>
      <w:r>
        <w:rPr>
          <w:sz w:val="24"/>
          <w:szCs w:val="24"/>
          <w:shd w:val="clear" w:color="auto" w:fill="FCFCFC"/>
        </w:rPr>
        <w:t xml:space="preserve"> </w:t>
      </w:r>
      <w:r w:rsidRPr="00F84B97">
        <w:rPr>
          <w:sz w:val="24"/>
          <w:szCs w:val="24"/>
          <w:shd w:val="clear" w:color="auto" w:fill="FCFCFC"/>
        </w:rPr>
        <w:t>А. Сахарова</w:t>
      </w:r>
      <w:r>
        <w:rPr>
          <w:sz w:val="24"/>
          <w:szCs w:val="24"/>
          <w:shd w:val="clear" w:color="auto" w:fill="FCFCFC"/>
        </w:rPr>
        <w:t xml:space="preserve">. </w:t>
      </w:r>
      <w:r w:rsidRPr="00F84B97">
        <w:rPr>
          <w:sz w:val="24"/>
          <w:szCs w:val="24"/>
          <w:shd w:val="clear" w:color="auto" w:fill="FCFCFC"/>
        </w:rPr>
        <w:t>– Москва</w:t>
      </w:r>
      <w:proofErr w:type="gramStart"/>
      <w:r w:rsidRPr="00F84B97">
        <w:rPr>
          <w:sz w:val="24"/>
          <w:szCs w:val="24"/>
          <w:shd w:val="clear" w:color="auto" w:fill="FCFCFC"/>
        </w:rPr>
        <w:t xml:space="preserve"> :</w:t>
      </w:r>
      <w:proofErr w:type="gramEnd"/>
      <w:r w:rsidRPr="00F84B97">
        <w:rPr>
          <w:sz w:val="24"/>
          <w:szCs w:val="24"/>
          <w:shd w:val="clear" w:color="auto" w:fill="FCFCFC"/>
        </w:rPr>
        <w:t xml:space="preserve"> </w:t>
      </w:r>
      <w:proofErr w:type="spellStart"/>
      <w:r w:rsidRPr="00F84B97">
        <w:rPr>
          <w:sz w:val="24"/>
          <w:szCs w:val="24"/>
          <w:shd w:val="clear" w:color="auto" w:fill="FCFCFC"/>
        </w:rPr>
        <w:t>Русайнс</w:t>
      </w:r>
      <w:proofErr w:type="spellEnd"/>
      <w:r w:rsidRPr="00F84B97">
        <w:rPr>
          <w:sz w:val="24"/>
          <w:szCs w:val="24"/>
          <w:shd w:val="clear" w:color="auto" w:fill="FCFCFC"/>
        </w:rPr>
        <w:t>, 2017. – 135 c</w:t>
      </w:r>
      <w:r>
        <w:rPr>
          <w:sz w:val="24"/>
          <w:szCs w:val="24"/>
          <w:shd w:val="clear" w:color="auto" w:fill="FCFCFC"/>
        </w:rPr>
        <w:t>.</w:t>
      </w:r>
    </w:p>
    <w:p w:rsidR="007A48E4" w:rsidRPr="00E5755C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Стоимость кредита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правовое регулирование. 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C1243B">
        <w:rPr>
          <w:sz w:val="24"/>
          <w:szCs w:val="24"/>
        </w:rPr>
        <w:t xml:space="preserve"> </w:t>
      </w:r>
      <w:proofErr w:type="spellStart"/>
      <w:r w:rsidRPr="00F84B97">
        <w:rPr>
          <w:sz w:val="24"/>
          <w:szCs w:val="24"/>
        </w:rPr>
        <w:t>Инфотропик</w:t>
      </w:r>
      <w:proofErr w:type="spellEnd"/>
      <w:r w:rsidRPr="00F84B97">
        <w:rPr>
          <w:sz w:val="24"/>
          <w:szCs w:val="24"/>
        </w:rPr>
        <w:t>. Медиа, 2012.</w:t>
      </w:r>
    </w:p>
    <w:p w:rsidR="007A48E4" w:rsidRPr="007A48E4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proofErr w:type="spellStart"/>
      <w:r w:rsidRPr="00F84B97">
        <w:rPr>
          <w:sz w:val="24"/>
          <w:szCs w:val="24"/>
        </w:rPr>
        <w:t>Тысячникова</w:t>
      </w:r>
      <w:proofErr w:type="spellEnd"/>
      <w:r w:rsidRPr="00F84B97">
        <w:rPr>
          <w:sz w:val="24"/>
          <w:szCs w:val="24"/>
        </w:rPr>
        <w:t>, М.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А. Стратегическое планирование в коммерческих банках: концепция, организация, методология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научное издание / М. А. </w:t>
      </w:r>
      <w:proofErr w:type="spellStart"/>
      <w:r w:rsidRPr="00F84B97">
        <w:rPr>
          <w:sz w:val="24"/>
          <w:szCs w:val="24"/>
        </w:rPr>
        <w:t>Тысячникова</w:t>
      </w:r>
      <w:proofErr w:type="spellEnd"/>
      <w:r w:rsidRPr="00F84B97">
        <w:rPr>
          <w:sz w:val="24"/>
          <w:szCs w:val="24"/>
        </w:rPr>
        <w:t>, Ю. Н. Юденко. – Москва: КНОРУС, 2013</w:t>
      </w:r>
      <w:r>
        <w:rPr>
          <w:sz w:val="24"/>
          <w:szCs w:val="24"/>
        </w:rPr>
        <w:t>.</w:t>
      </w:r>
    </w:p>
    <w:p w:rsidR="007A48E4" w:rsidRPr="007A48E4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Управление банковскими рисками в условиях глобализации мировой экономики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научно-практическое пособие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под </w:t>
      </w:r>
      <w:r w:rsidRPr="00F84B97">
        <w:rPr>
          <w:sz w:val="24"/>
          <w:szCs w:val="24"/>
        </w:rPr>
        <w:t>ред. В.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В. Ткаченко. 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РИОР; ИНФРА-М, 2013</w:t>
      </w:r>
      <w:r>
        <w:rPr>
          <w:sz w:val="24"/>
          <w:szCs w:val="24"/>
        </w:rPr>
        <w:t>.</w:t>
      </w:r>
    </w:p>
    <w:p w:rsidR="007A48E4" w:rsidRPr="007A48E4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r w:rsidRPr="00F84B97">
        <w:rPr>
          <w:sz w:val="24"/>
          <w:szCs w:val="24"/>
        </w:rPr>
        <w:t>Финансовые рынки и</w:t>
      </w:r>
      <w:r>
        <w:rPr>
          <w:sz w:val="24"/>
          <w:szCs w:val="24"/>
        </w:rPr>
        <w:t xml:space="preserve"> финансовые кредитные институты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учеб</w:t>
      </w:r>
      <w:r>
        <w:rPr>
          <w:sz w:val="24"/>
          <w:szCs w:val="24"/>
        </w:rPr>
        <w:t>ное п</w:t>
      </w:r>
      <w:r w:rsidRPr="00F84B97">
        <w:rPr>
          <w:sz w:val="24"/>
          <w:szCs w:val="24"/>
        </w:rPr>
        <w:t>особие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под </w:t>
      </w:r>
      <w:r w:rsidRPr="00F84B97">
        <w:rPr>
          <w:sz w:val="24"/>
          <w:szCs w:val="24"/>
        </w:rPr>
        <w:t>ред. Г.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Н. Белоглазова, Л.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П. </w:t>
      </w:r>
      <w:proofErr w:type="spellStart"/>
      <w:r w:rsidRPr="00F84B97">
        <w:rPr>
          <w:sz w:val="24"/>
          <w:szCs w:val="24"/>
        </w:rPr>
        <w:t>Кролевицкая</w:t>
      </w:r>
      <w:proofErr w:type="spellEnd"/>
      <w:r w:rsidRPr="00F84B97">
        <w:rPr>
          <w:sz w:val="24"/>
          <w:szCs w:val="24"/>
        </w:rPr>
        <w:t>. – Санкт-Петербург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Питер, 2013</w:t>
      </w:r>
      <w:r>
        <w:rPr>
          <w:sz w:val="24"/>
          <w:szCs w:val="24"/>
        </w:rPr>
        <w:t>.</w:t>
      </w:r>
    </w:p>
    <w:p w:rsidR="007A48E4" w:rsidRPr="007A48E4" w:rsidRDefault="007A48E4" w:rsidP="00E5755C">
      <w:pPr>
        <w:widowControl w:val="0"/>
        <w:numPr>
          <w:ilvl w:val="0"/>
          <w:numId w:val="29"/>
        </w:numPr>
        <w:jc w:val="both"/>
        <w:rPr>
          <w:b/>
          <w:i/>
          <w:sz w:val="24"/>
          <w:szCs w:val="24"/>
        </w:rPr>
      </w:pPr>
      <w:proofErr w:type="spellStart"/>
      <w:r w:rsidRPr="00F84B97">
        <w:rPr>
          <w:sz w:val="24"/>
          <w:szCs w:val="24"/>
        </w:rPr>
        <w:t>Щенин</w:t>
      </w:r>
      <w:proofErr w:type="spellEnd"/>
      <w:r w:rsidRPr="00F84B97">
        <w:rPr>
          <w:sz w:val="24"/>
          <w:szCs w:val="24"/>
        </w:rPr>
        <w:t>, Р.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К. Банковские системы стран мира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учебное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пособие / Р.</w:t>
      </w:r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 xml:space="preserve">К. </w:t>
      </w:r>
      <w:proofErr w:type="spellStart"/>
      <w:r w:rsidRPr="00F84B97">
        <w:rPr>
          <w:sz w:val="24"/>
          <w:szCs w:val="24"/>
        </w:rPr>
        <w:t>Щенин</w:t>
      </w:r>
      <w:proofErr w:type="spellEnd"/>
      <w:r w:rsidRPr="00F84B97">
        <w:rPr>
          <w:sz w:val="24"/>
          <w:szCs w:val="24"/>
        </w:rPr>
        <w:t>. – Москва</w:t>
      </w:r>
      <w:proofErr w:type="gramStart"/>
      <w:r>
        <w:rPr>
          <w:sz w:val="24"/>
          <w:szCs w:val="24"/>
        </w:rPr>
        <w:t xml:space="preserve"> </w:t>
      </w:r>
      <w:r w:rsidRPr="00F84B97">
        <w:rPr>
          <w:sz w:val="24"/>
          <w:szCs w:val="24"/>
        </w:rPr>
        <w:t>:</w:t>
      </w:r>
      <w:proofErr w:type="gramEnd"/>
      <w:r w:rsidRPr="00F84B97">
        <w:rPr>
          <w:sz w:val="24"/>
          <w:szCs w:val="24"/>
        </w:rPr>
        <w:t xml:space="preserve"> КНОРУС, 2016</w:t>
      </w:r>
      <w:r>
        <w:rPr>
          <w:sz w:val="24"/>
          <w:szCs w:val="24"/>
        </w:rPr>
        <w:t>.</w:t>
      </w:r>
    </w:p>
    <w:p w:rsidR="007A48E4" w:rsidRPr="007A48E4" w:rsidRDefault="007A48E4" w:rsidP="007A48E4">
      <w:pPr>
        <w:widowControl w:val="0"/>
        <w:ind w:left="36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A48E4">
        <w:rPr>
          <w:b/>
          <w:i/>
          <w:sz w:val="24"/>
          <w:szCs w:val="24"/>
        </w:rPr>
        <w:t>Методическое обеспечение</w:t>
      </w:r>
      <w:r w:rsidRPr="007A48E4">
        <w:rPr>
          <w:b/>
          <w:i/>
          <w:sz w:val="24"/>
          <w:szCs w:val="24"/>
        </w:rPr>
        <w:t xml:space="preserve"> курса</w:t>
      </w:r>
    </w:p>
    <w:p w:rsidR="006B5EE9" w:rsidRPr="00307367" w:rsidRDefault="006B5EE9" w:rsidP="006C4DBF">
      <w:pPr>
        <w:pStyle w:val="a5"/>
        <w:numPr>
          <w:ilvl w:val="0"/>
          <w:numId w:val="29"/>
        </w:numPr>
        <w:tabs>
          <w:tab w:val="left" w:pos="28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307367">
        <w:rPr>
          <w:sz w:val="24"/>
          <w:szCs w:val="24"/>
        </w:rPr>
        <w:t xml:space="preserve">Деньги, кредит, банки: методические указания к практическим занятиям для студентов экономических специальностей / сост. О. Д. </w:t>
      </w:r>
      <w:proofErr w:type="spellStart"/>
      <w:r w:rsidRPr="00307367">
        <w:rPr>
          <w:sz w:val="24"/>
          <w:szCs w:val="24"/>
        </w:rPr>
        <w:t>Дем</w:t>
      </w:r>
      <w:proofErr w:type="spellEnd"/>
      <w:r w:rsidRPr="00307367">
        <w:rPr>
          <w:sz w:val="24"/>
          <w:szCs w:val="24"/>
        </w:rPr>
        <w:t xml:space="preserve">, О. Р. </w:t>
      </w:r>
      <w:proofErr w:type="spellStart"/>
      <w:r w:rsidRPr="00307367">
        <w:rPr>
          <w:sz w:val="24"/>
          <w:szCs w:val="24"/>
        </w:rPr>
        <w:t>Левшицкая</w:t>
      </w:r>
      <w:proofErr w:type="spellEnd"/>
      <w:r w:rsidRPr="00307367">
        <w:rPr>
          <w:sz w:val="24"/>
          <w:szCs w:val="24"/>
        </w:rPr>
        <w:t xml:space="preserve">, Т. Д. </w:t>
      </w:r>
      <w:proofErr w:type="spellStart"/>
      <w:r w:rsidRPr="00307367">
        <w:rPr>
          <w:sz w:val="24"/>
          <w:szCs w:val="24"/>
        </w:rPr>
        <w:t>Плесневич</w:t>
      </w:r>
      <w:proofErr w:type="spellEnd"/>
      <w:r w:rsidRPr="00307367">
        <w:rPr>
          <w:sz w:val="24"/>
          <w:szCs w:val="24"/>
        </w:rPr>
        <w:t xml:space="preserve">. – Витебск: УО «ВГТУ», 2011. – 73 с. </w:t>
      </w:r>
    </w:p>
    <w:p w:rsidR="006B5EE9" w:rsidRDefault="006B5EE9" w:rsidP="006C4DBF">
      <w:pPr>
        <w:numPr>
          <w:ilvl w:val="0"/>
          <w:numId w:val="29"/>
        </w:numPr>
        <w:overflowPunct/>
        <w:autoSpaceDE/>
        <w:autoSpaceDN/>
        <w:adjustRightInd/>
        <w:jc w:val="both"/>
        <w:rPr>
          <w:rFonts w:eastAsia="SimSun"/>
          <w:sz w:val="24"/>
          <w:szCs w:val="24"/>
        </w:rPr>
      </w:pPr>
      <w:r w:rsidRPr="00E332CC">
        <w:rPr>
          <w:bCs/>
          <w:sz w:val="24"/>
          <w:szCs w:val="24"/>
        </w:rPr>
        <w:t xml:space="preserve">Денежное обращение и кредит: Организация деятельности коммерческих  банков: рабочая тетрадь для практических занятий для студентов специальности 1-25 01 04 «Финансы и кредит» / сост. А. Н. Герман, В. К. Камешкова, Ю. В. </w:t>
      </w:r>
      <w:proofErr w:type="spellStart"/>
      <w:r w:rsidRPr="00E332CC">
        <w:rPr>
          <w:bCs/>
          <w:sz w:val="24"/>
          <w:szCs w:val="24"/>
        </w:rPr>
        <w:t>Борткевич</w:t>
      </w:r>
      <w:proofErr w:type="spellEnd"/>
      <w:r w:rsidRPr="00E332CC">
        <w:rPr>
          <w:bCs/>
          <w:sz w:val="24"/>
          <w:szCs w:val="24"/>
        </w:rPr>
        <w:t>. – Витебск: Министерство образования Республики Беларусь, УО «ВГТУ», 2016. – 52 с.</w:t>
      </w:r>
      <w:r>
        <w:rPr>
          <w:bCs/>
          <w:sz w:val="24"/>
          <w:szCs w:val="24"/>
        </w:rPr>
        <w:t xml:space="preserve"> </w:t>
      </w:r>
    </w:p>
    <w:p w:rsidR="006B5EE9" w:rsidRDefault="006B5EE9" w:rsidP="003219D4">
      <w:pPr>
        <w:overflowPunct/>
        <w:autoSpaceDE/>
        <w:autoSpaceDN/>
        <w:adjustRightInd/>
        <w:jc w:val="both"/>
        <w:rPr>
          <w:rFonts w:eastAsia="SimSun"/>
          <w:sz w:val="24"/>
          <w:szCs w:val="24"/>
        </w:rPr>
      </w:pPr>
    </w:p>
    <w:p w:rsidR="006B5EE9" w:rsidRDefault="006B5EE9" w:rsidP="00D82B7F">
      <w:pPr>
        <w:pStyle w:val="a3"/>
        <w:widowControl w:val="0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6B5EE9" w:rsidRDefault="006B5EE9" w:rsidP="00D82B7F">
      <w:pPr>
        <w:pStyle w:val="a3"/>
        <w:widowControl w:val="0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6B5EE9" w:rsidRPr="005E6E84" w:rsidRDefault="006B5EE9" w:rsidP="005E6E84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6B5EE9" w:rsidRPr="004A2CD0" w:rsidRDefault="006B5EE9" w:rsidP="005E6E84">
      <w:pPr>
        <w:overflowPunct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6B5EE9" w:rsidRDefault="006B5EE9" w:rsidP="00D82B7F">
      <w:pPr>
        <w:widowControl w:val="0"/>
        <w:rPr>
          <w:sz w:val="24"/>
          <w:szCs w:val="24"/>
        </w:rPr>
      </w:pPr>
    </w:p>
    <w:p w:rsidR="006B5EE9" w:rsidRDefault="006B5EE9" w:rsidP="005E6E84">
      <w:pPr>
        <w:overflowPunct/>
        <w:autoSpaceDE/>
        <w:autoSpaceDN/>
        <w:adjustRightInd/>
        <w:rPr>
          <w:sz w:val="24"/>
          <w:szCs w:val="24"/>
        </w:rPr>
      </w:pPr>
    </w:p>
    <w:p w:rsidR="006B5EE9" w:rsidRDefault="006B5EE9" w:rsidP="00D82B7F">
      <w:pPr>
        <w:widowControl w:val="0"/>
        <w:rPr>
          <w:sz w:val="24"/>
          <w:szCs w:val="24"/>
        </w:rPr>
      </w:pPr>
    </w:p>
    <w:p w:rsidR="006B5EE9" w:rsidRDefault="006B5EE9" w:rsidP="00D82B7F">
      <w:pPr>
        <w:widowControl w:val="0"/>
        <w:rPr>
          <w:sz w:val="24"/>
          <w:szCs w:val="24"/>
        </w:rPr>
      </w:pPr>
    </w:p>
    <w:sectPr w:rsidR="006B5EE9" w:rsidSect="0051475B">
      <w:headerReference w:type="even" r:id="rId10"/>
      <w:headerReference w:type="first" r:id="rId11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FA" w:rsidRDefault="003E22FA" w:rsidP="00D93062">
      <w:r>
        <w:separator/>
      </w:r>
    </w:p>
  </w:endnote>
  <w:endnote w:type="continuationSeparator" w:id="0">
    <w:p w:rsidR="003E22FA" w:rsidRDefault="003E22FA" w:rsidP="00D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FA" w:rsidRDefault="003E22FA" w:rsidP="00D93062">
      <w:r>
        <w:separator/>
      </w:r>
    </w:p>
  </w:footnote>
  <w:footnote w:type="continuationSeparator" w:id="0">
    <w:p w:rsidR="003E22FA" w:rsidRDefault="003E22FA" w:rsidP="00D9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E9" w:rsidRDefault="006B5EE9" w:rsidP="00303D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5EE9" w:rsidRDefault="006B5E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E9" w:rsidRDefault="006B5EE9" w:rsidP="00303DB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03"/>
    <w:multiLevelType w:val="hybridMultilevel"/>
    <w:tmpl w:val="BBC2ACF0"/>
    <w:lvl w:ilvl="0" w:tplc="D9C87116">
      <w:start w:val="1"/>
      <w:numFmt w:val="decimal"/>
      <w:lvlText w:val="%1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0764E50"/>
    <w:multiLevelType w:val="multilevel"/>
    <w:tmpl w:val="CFC2B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035633BD"/>
    <w:multiLevelType w:val="hybridMultilevel"/>
    <w:tmpl w:val="2A266CFA"/>
    <w:lvl w:ilvl="0" w:tplc="0DF61804">
      <w:start w:val="1"/>
      <w:numFmt w:val="decimal"/>
      <w:lvlText w:val="%1."/>
      <w:lvlJc w:val="left"/>
      <w:pPr>
        <w:ind w:left="89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036D1443"/>
    <w:multiLevelType w:val="hybridMultilevel"/>
    <w:tmpl w:val="E09C4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0B2ADD"/>
    <w:multiLevelType w:val="hybridMultilevel"/>
    <w:tmpl w:val="74EE6A22"/>
    <w:lvl w:ilvl="0" w:tplc="1FFC48D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B60769F"/>
    <w:multiLevelType w:val="hybridMultilevel"/>
    <w:tmpl w:val="E554486C"/>
    <w:lvl w:ilvl="0" w:tplc="9936152E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224908AB"/>
    <w:multiLevelType w:val="hybridMultilevel"/>
    <w:tmpl w:val="36D4F28E"/>
    <w:lvl w:ilvl="0" w:tplc="FA8A45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49B1187"/>
    <w:multiLevelType w:val="hybridMultilevel"/>
    <w:tmpl w:val="3B80E816"/>
    <w:lvl w:ilvl="0" w:tplc="26DE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86F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E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C84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6A8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0B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A2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90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6E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53942ED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2CB71772"/>
    <w:multiLevelType w:val="hybridMultilevel"/>
    <w:tmpl w:val="26B69798"/>
    <w:lvl w:ilvl="0" w:tplc="CD469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2794"/>
    <w:multiLevelType w:val="hybridMultilevel"/>
    <w:tmpl w:val="4550797E"/>
    <w:lvl w:ilvl="0" w:tplc="9E06D4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5C2D"/>
    <w:multiLevelType w:val="hybridMultilevel"/>
    <w:tmpl w:val="DDC4657C"/>
    <w:lvl w:ilvl="0" w:tplc="E5C093B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2C63AE"/>
    <w:multiLevelType w:val="hybridMultilevel"/>
    <w:tmpl w:val="9AA4E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791E80"/>
    <w:multiLevelType w:val="hybridMultilevel"/>
    <w:tmpl w:val="74CE8A92"/>
    <w:lvl w:ilvl="0" w:tplc="7750964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D133324"/>
    <w:multiLevelType w:val="hybridMultilevel"/>
    <w:tmpl w:val="4B708850"/>
    <w:lvl w:ilvl="0" w:tplc="F4CCF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0E66E08"/>
    <w:multiLevelType w:val="hybridMultilevel"/>
    <w:tmpl w:val="22DA8F40"/>
    <w:lvl w:ilvl="0" w:tplc="9210F0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1E11C4B"/>
    <w:multiLevelType w:val="hybridMultilevel"/>
    <w:tmpl w:val="AA949114"/>
    <w:lvl w:ilvl="0" w:tplc="9FA285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9">
    <w:nsid w:val="43821D5B"/>
    <w:multiLevelType w:val="hybridMultilevel"/>
    <w:tmpl w:val="EF1244C2"/>
    <w:lvl w:ilvl="0" w:tplc="1E309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775A06"/>
    <w:multiLevelType w:val="hybridMultilevel"/>
    <w:tmpl w:val="BC360AEC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921D0"/>
    <w:multiLevelType w:val="hybridMultilevel"/>
    <w:tmpl w:val="E46A4DF2"/>
    <w:lvl w:ilvl="0" w:tplc="82903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  <w:rPr>
        <w:rFonts w:cs="Times New Roman"/>
      </w:rPr>
    </w:lvl>
  </w:abstractNum>
  <w:abstractNum w:abstractNumId="22">
    <w:nsid w:val="494C3257"/>
    <w:multiLevelType w:val="hybridMultilevel"/>
    <w:tmpl w:val="E132F792"/>
    <w:lvl w:ilvl="0" w:tplc="5E9CFD44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04E00"/>
    <w:multiLevelType w:val="hybridMultilevel"/>
    <w:tmpl w:val="15D885EE"/>
    <w:lvl w:ilvl="0" w:tplc="8FAEAF3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A4C133F"/>
    <w:multiLevelType w:val="hybridMultilevel"/>
    <w:tmpl w:val="2960C66A"/>
    <w:lvl w:ilvl="0" w:tplc="DEE82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EB957C5"/>
    <w:multiLevelType w:val="hybridMultilevel"/>
    <w:tmpl w:val="9CACFAB6"/>
    <w:lvl w:ilvl="0" w:tplc="DAD0E96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02E359D"/>
    <w:multiLevelType w:val="hybridMultilevel"/>
    <w:tmpl w:val="7BA8433C"/>
    <w:lvl w:ilvl="0" w:tplc="7AE8A3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AC452A9"/>
    <w:multiLevelType w:val="hybridMultilevel"/>
    <w:tmpl w:val="B11633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C00E6F"/>
    <w:multiLevelType w:val="hybridMultilevel"/>
    <w:tmpl w:val="6A54AC9E"/>
    <w:lvl w:ilvl="0" w:tplc="CD4692F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620A60F3"/>
    <w:multiLevelType w:val="hybridMultilevel"/>
    <w:tmpl w:val="508C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F41E7"/>
    <w:multiLevelType w:val="hybridMultilevel"/>
    <w:tmpl w:val="F21A5FFA"/>
    <w:lvl w:ilvl="0" w:tplc="4FD0498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7146D"/>
    <w:multiLevelType w:val="hybridMultilevel"/>
    <w:tmpl w:val="43CAE864"/>
    <w:lvl w:ilvl="0" w:tplc="CEF65E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9827BA2"/>
    <w:multiLevelType w:val="hybridMultilevel"/>
    <w:tmpl w:val="ADDC5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>
    <w:nsid w:val="6C990443"/>
    <w:multiLevelType w:val="hybridMultilevel"/>
    <w:tmpl w:val="BE485028"/>
    <w:lvl w:ilvl="0" w:tplc="756E8B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6D55171F"/>
    <w:multiLevelType w:val="hybridMultilevel"/>
    <w:tmpl w:val="52D8A61A"/>
    <w:lvl w:ilvl="0" w:tplc="D3CCF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D7F74"/>
    <w:multiLevelType w:val="hybridMultilevel"/>
    <w:tmpl w:val="AD6A5170"/>
    <w:lvl w:ilvl="0" w:tplc="AE28D8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>
    <w:nsid w:val="741F153E"/>
    <w:multiLevelType w:val="hybridMultilevel"/>
    <w:tmpl w:val="1F58FA1E"/>
    <w:lvl w:ilvl="0" w:tplc="077EC8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97C504C"/>
    <w:multiLevelType w:val="hybridMultilevel"/>
    <w:tmpl w:val="45E841C4"/>
    <w:lvl w:ilvl="0" w:tplc="64B4E5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49235D"/>
    <w:multiLevelType w:val="hybridMultilevel"/>
    <w:tmpl w:val="CB4833CE"/>
    <w:lvl w:ilvl="0" w:tplc="EFB0B25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A85123E"/>
    <w:multiLevelType w:val="hybridMultilevel"/>
    <w:tmpl w:val="CA20AC02"/>
    <w:lvl w:ilvl="0" w:tplc="A5B0E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5351C6"/>
    <w:multiLevelType w:val="hybridMultilevel"/>
    <w:tmpl w:val="6F36E3D8"/>
    <w:lvl w:ilvl="0" w:tplc="F41212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C837CE0"/>
    <w:multiLevelType w:val="hybridMultilevel"/>
    <w:tmpl w:val="E990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E6473"/>
    <w:multiLevelType w:val="hybridMultilevel"/>
    <w:tmpl w:val="8F08CF3A"/>
    <w:lvl w:ilvl="0" w:tplc="9E06D4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3"/>
  </w:num>
  <w:num w:numId="5">
    <w:abstractNumId w:val="4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26"/>
  </w:num>
  <w:num w:numId="13">
    <w:abstractNumId w:val="36"/>
  </w:num>
  <w:num w:numId="14">
    <w:abstractNumId w:val="5"/>
  </w:num>
  <w:num w:numId="15">
    <w:abstractNumId w:val="42"/>
  </w:num>
  <w:num w:numId="16">
    <w:abstractNumId w:val="40"/>
  </w:num>
  <w:num w:numId="17">
    <w:abstractNumId w:val="16"/>
  </w:num>
  <w:num w:numId="18">
    <w:abstractNumId w:val="1"/>
  </w:num>
  <w:num w:numId="19">
    <w:abstractNumId w:val="24"/>
  </w:num>
  <w:num w:numId="20">
    <w:abstractNumId w:val="44"/>
  </w:num>
  <w:num w:numId="21">
    <w:abstractNumId w:val="43"/>
  </w:num>
  <w:num w:numId="22">
    <w:abstractNumId w:val="38"/>
  </w:num>
  <w:num w:numId="23">
    <w:abstractNumId w:val="12"/>
  </w:num>
  <w:num w:numId="24">
    <w:abstractNumId w:val="2"/>
  </w:num>
  <w:num w:numId="25">
    <w:abstractNumId w:val="33"/>
  </w:num>
  <w:num w:numId="26">
    <w:abstractNumId w:val="4"/>
  </w:num>
  <w:num w:numId="27">
    <w:abstractNumId w:val="32"/>
  </w:num>
  <w:num w:numId="28">
    <w:abstractNumId w:val="21"/>
  </w:num>
  <w:num w:numId="29">
    <w:abstractNumId w:val="46"/>
  </w:num>
  <w:num w:numId="30">
    <w:abstractNumId w:val="15"/>
  </w:num>
  <w:num w:numId="31">
    <w:abstractNumId w:val="30"/>
  </w:num>
  <w:num w:numId="32">
    <w:abstractNumId w:val="28"/>
  </w:num>
  <w:num w:numId="33">
    <w:abstractNumId w:val="37"/>
  </w:num>
  <w:num w:numId="34">
    <w:abstractNumId w:val="29"/>
  </w:num>
  <w:num w:numId="35">
    <w:abstractNumId w:val="31"/>
  </w:num>
  <w:num w:numId="36">
    <w:abstractNumId w:val="2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0"/>
  </w:num>
  <w:num w:numId="42">
    <w:abstractNumId w:val="22"/>
  </w:num>
  <w:num w:numId="43">
    <w:abstractNumId w:val="14"/>
  </w:num>
  <w:num w:numId="44">
    <w:abstractNumId w:val="19"/>
  </w:num>
  <w:num w:numId="45">
    <w:abstractNumId w:val="41"/>
  </w:num>
  <w:num w:numId="46">
    <w:abstractNumId w:val="8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EC"/>
    <w:rsid w:val="000029CC"/>
    <w:rsid w:val="0000340B"/>
    <w:rsid w:val="0001369E"/>
    <w:rsid w:val="000165C9"/>
    <w:rsid w:val="00027DA6"/>
    <w:rsid w:val="00035A2D"/>
    <w:rsid w:val="0004152F"/>
    <w:rsid w:val="00041F44"/>
    <w:rsid w:val="00043F93"/>
    <w:rsid w:val="000469EB"/>
    <w:rsid w:val="00060F9C"/>
    <w:rsid w:val="00061813"/>
    <w:rsid w:val="00063787"/>
    <w:rsid w:val="00070912"/>
    <w:rsid w:val="00081ED1"/>
    <w:rsid w:val="000823EC"/>
    <w:rsid w:val="0008510A"/>
    <w:rsid w:val="00085717"/>
    <w:rsid w:val="00090F5C"/>
    <w:rsid w:val="00096014"/>
    <w:rsid w:val="00096FF8"/>
    <w:rsid w:val="000A6992"/>
    <w:rsid w:val="000B6162"/>
    <w:rsid w:val="000C1630"/>
    <w:rsid w:val="000C30DE"/>
    <w:rsid w:val="000C4986"/>
    <w:rsid w:val="000D2728"/>
    <w:rsid w:val="000D2FDA"/>
    <w:rsid w:val="000D70A1"/>
    <w:rsid w:val="000E4A05"/>
    <w:rsid w:val="000F7137"/>
    <w:rsid w:val="00101A83"/>
    <w:rsid w:val="0011511F"/>
    <w:rsid w:val="00117D46"/>
    <w:rsid w:val="00120F2F"/>
    <w:rsid w:val="00131ACE"/>
    <w:rsid w:val="00134886"/>
    <w:rsid w:val="001350E2"/>
    <w:rsid w:val="001442C1"/>
    <w:rsid w:val="00146FFA"/>
    <w:rsid w:val="00153669"/>
    <w:rsid w:val="00160C0F"/>
    <w:rsid w:val="001649C7"/>
    <w:rsid w:val="00167443"/>
    <w:rsid w:val="001836DD"/>
    <w:rsid w:val="00184939"/>
    <w:rsid w:val="00193DEC"/>
    <w:rsid w:val="00194CB0"/>
    <w:rsid w:val="001A5370"/>
    <w:rsid w:val="001A6E2C"/>
    <w:rsid w:val="001B3EE1"/>
    <w:rsid w:val="001C190B"/>
    <w:rsid w:val="001C3467"/>
    <w:rsid w:val="001E2F6A"/>
    <w:rsid w:val="001E53EC"/>
    <w:rsid w:val="001E72FF"/>
    <w:rsid w:val="001E7438"/>
    <w:rsid w:val="001F2848"/>
    <w:rsid w:val="002053DF"/>
    <w:rsid w:val="00217D39"/>
    <w:rsid w:val="00225D12"/>
    <w:rsid w:val="00226127"/>
    <w:rsid w:val="00226BCD"/>
    <w:rsid w:val="00243527"/>
    <w:rsid w:val="0026102E"/>
    <w:rsid w:val="0026708D"/>
    <w:rsid w:val="002679BF"/>
    <w:rsid w:val="002715A9"/>
    <w:rsid w:val="002770BA"/>
    <w:rsid w:val="0028346F"/>
    <w:rsid w:val="002870E9"/>
    <w:rsid w:val="00287A0F"/>
    <w:rsid w:val="00292871"/>
    <w:rsid w:val="00292BD9"/>
    <w:rsid w:val="00292E60"/>
    <w:rsid w:val="002948ED"/>
    <w:rsid w:val="002A631C"/>
    <w:rsid w:val="002B3C98"/>
    <w:rsid w:val="002B3E10"/>
    <w:rsid w:val="002B4ED8"/>
    <w:rsid w:val="002C0329"/>
    <w:rsid w:val="002C0A62"/>
    <w:rsid w:val="002C6F80"/>
    <w:rsid w:val="002C7BD0"/>
    <w:rsid w:val="002E56F7"/>
    <w:rsid w:val="002E606E"/>
    <w:rsid w:val="002E7184"/>
    <w:rsid w:val="00301554"/>
    <w:rsid w:val="00302078"/>
    <w:rsid w:val="00303B0D"/>
    <w:rsid w:val="00303DB1"/>
    <w:rsid w:val="003058FF"/>
    <w:rsid w:val="00306ECB"/>
    <w:rsid w:val="00307367"/>
    <w:rsid w:val="00307C24"/>
    <w:rsid w:val="003144D0"/>
    <w:rsid w:val="00315348"/>
    <w:rsid w:val="0031773D"/>
    <w:rsid w:val="003219D4"/>
    <w:rsid w:val="00330119"/>
    <w:rsid w:val="00332D2B"/>
    <w:rsid w:val="00336663"/>
    <w:rsid w:val="003464F0"/>
    <w:rsid w:val="00346A1C"/>
    <w:rsid w:val="00351098"/>
    <w:rsid w:val="00367127"/>
    <w:rsid w:val="00380555"/>
    <w:rsid w:val="0038077C"/>
    <w:rsid w:val="00382168"/>
    <w:rsid w:val="00384902"/>
    <w:rsid w:val="003862E0"/>
    <w:rsid w:val="0039169D"/>
    <w:rsid w:val="0039683A"/>
    <w:rsid w:val="003A3FDA"/>
    <w:rsid w:val="003B4C56"/>
    <w:rsid w:val="003B4F0F"/>
    <w:rsid w:val="003B61AD"/>
    <w:rsid w:val="003B6EB1"/>
    <w:rsid w:val="003D0CE2"/>
    <w:rsid w:val="003D4376"/>
    <w:rsid w:val="003E22FA"/>
    <w:rsid w:val="003E26E8"/>
    <w:rsid w:val="003E2FE5"/>
    <w:rsid w:val="003E4B5D"/>
    <w:rsid w:val="003E6806"/>
    <w:rsid w:val="003F1E6B"/>
    <w:rsid w:val="003F3FE9"/>
    <w:rsid w:val="00400302"/>
    <w:rsid w:val="00404808"/>
    <w:rsid w:val="004134C7"/>
    <w:rsid w:val="0041355F"/>
    <w:rsid w:val="00417922"/>
    <w:rsid w:val="00427217"/>
    <w:rsid w:val="004303CC"/>
    <w:rsid w:val="0043794A"/>
    <w:rsid w:val="0044397D"/>
    <w:rsid w:val="00443D18"/>
    <w:rsid w:val="004444DE"/>
    <w:rsid w:val="00447B5E"/>
    <w:rsid w:val="00447FBF"/>
    <w:rsid w:val="00453127"/>
    <w:rsid w:val="00453498"/>
    <w:rsid w:val="004614DD"/>
    <w:rsid w:val="004660E7"/>
    <w:rsid w:val="00474542"/>
    <w:rsid w:val="00474FAA"/>
    <w:rsid w:val="00475609"/>
    <w:rsid w:val="0047719D"/>
    <w:rsid w:val="0048516D"/>
    <w:rsid w:val="00493E10"/>
    <w:rsid w:val="004A0E89"/>
    <w:rsid w:val="004A2CD0"/>
    <w:rsid w:val="004A54F7"/>
    <w:rsid w:val="004B58CE"/>
    <w:rsid w:val="004B63C1"/>
    <w:rsid w:val="004C53EC"/>
    <w:rsid w:val="004C78BC"/>
    <w:rsid w:val="004C7C16"/>
    <w:rsid w:val="004D437E"/>
    <w:rsid w:val="004D4D01"/>
    <w:rsid w:val="004E3B59"/>
    <w:rsid w:val="004F385A"/>
    <w:rsid w:val="004F67AB"/>
    <w:rsid w:val="00503360"/>
    <w:rsid w:val="00507DA2"/>
    <w:rsid w:val="005139E5"/>
    <w:rsid w:val="0051475B"/>
    <w:rsid w:val="00523252"/>
    <w:rsid w:val="005238FA"/>
    <w:rsid w:val="00523B30"/>
    <w:rsid w:val="00531268"/>
    <w:rsid w:val="00547129"/>
    <w:rsid w:val="005473CC"/>
    <w:rsid w:val="00547CD5"/>
    <w:rsid w:val="00552FE4"/>
    <w:rsid w:val="005542A5"/>
    <w:rsid w:val="00560B2E"/>
    <w:rsid w:val="0056201F"/>
    <w:rsid w:val="0057313A"/>
    <w:rsid w:val="005735C7"/>
    <w:rsid w:val="0057467A"/>
    <w:rsid w:val="005802EE"/>
    <w:rsid w:val="005A0149"/>
    <w:rsid w:val="005A03FE"/>
    <w:rsid w:val="005A0744"/>
    <w:rsid w:val="005A379D"/>
    <w:rsid w:val="005A4FFB"/>
    <w:rsid w:val="005A6E1C"/>
    <w:rsid w:val="005B5CFE"/>
    <w:rsid w:val="005C270F"/>
    <w:rsid w:val="005E2D99"/>
    <w:rsid w:val="005E63AB"/>
    <w:rsid w:val="005E6E84"/>
    <w:rsid w:val="005F03B4"/>
    <w:rsid w:val="005F2AFB"/>
    <w:rsid w:val="00602694"/>
    <w:rsid w:val="00607CEC"/>
    <w:rsid w:val="00612B37"/>
    <w:rsid w:val="00615B99"/>
    <w:rsid w:val="006222AB"/>
    <w:rsid w:val="006270C0"/>
    <w:rsid w:val="00634EE7"/>
    <w:rsid w:val="00650E0A"/>
    <w:rsid w:val="00652B1A"/>
    <w:rsid w:val="00652BC6"/>
    <w:rsid w:val="006573BA"/>
    <w:rsid w:val="00657755"/>
    <w:rsid w:val="00665AD5"/>
    <w:rsid w:val="00673FE7"/>
    <w:rsid w:val="00675127"/>
    <w:rsid w:val="006802E2"/>
    <w:rsid w:val="00681950"/>
    <w:rsid w:val="00681CB7"/>
    <w:rsid w:val="00682938"/>
    <w:rsid w:val="00691F2D"/>
    <w:rsid w:val="0069202B"/>
    <w:rsid w:val="006963A3"/>
    <w:rsid w:val="006A01A9"/>
    <w:rsid w:val="006A3D3E"/>
    <w:rsid w:val="006A69E0"/>
    <w:rsid w:val="006A6D6A"/>
    <w:rsid w:val="006A6FC6"/>
    <w:rsid w:val="006B032C"/>
    <w:rsid w:val="006B5EE9"/>
    <w:rsid w:val="006B615E"/>
    <w:rsid w:val="006C2B24"/>
    <w:rsid w:val="006C4DBF"/>
    <w:rsid w:val="006C7525"/>
    <w:rsid w:val="006D2893"/>
    <w:rsid w:val="006D3A97"/>
    <w:rsid w:val="006D4A1D"/>
    <w:rsid w:val="006E3BEA"/>
    <w:rsid w:val="006E502B"/>
    <w:rsid w:val="006F3556"/>
    <w:rsid w:val="006F5C23"/>
    <w:rsid w:val="006F6159"/>
    <w:rsid w:val="006F64F6"/>
    <w:rsid w:val="00710531"/>
    <w:rsid w:val="007115F2"/>
    <w:rsid w:val="00721039"/>
    <w:rsid w:val="00723B86"/>
    <w:rsid w:val="00725864"/>
    <w:rsid w:val="007261F1"/>
    <w:rsid w:val="0073431D"/>
    <w:rsid w:val="00742C9C"/>
    <w:rsid w:val="0074622E"/>
    <w:rsid w:val="0075154C"/>
    <w:rsid w:val="00751A2C"/>
    <w:rsid w:val="0075215E"/>
    <w:rsid w:val="00756E73"/>
    <w:rsid w:val="00757FED"/>
    <w:rsid w:val="00761654"/>
    <w:rsid w:val="007635D3"/>
    <w:rsid w:val="007733C7"/>
    <w:rsid w:val="00776994"/>
    <w:rsid w:val="00783E4D"/>
    <w:rsid w:val="0078632D"/>
    <w:rsid w:val="00794557"/>
    <w:rsid w:val="0079487E"/>
    <w:rsid w:val="007A07FA"/>
    <w:rsid w:val="007A16D9"/>
    <w:rsid w:val="007A308F"/>
    <w:rsid w:val="007A48E4"/>
    <w:rsid w:val="007A659B"/>
    <w:rsid w:val="007B38D5"/>
    <w:rsid w:val="007B4197"/>
    <w:rsid w:val="007B45F0"/>
    <w:rsid w:val="007B7858"/>
    <w:rsid w:val="007C3D93"/>
    <w:rsid w:val="007E28D5"/>
    <w:rsid w:val="007E6A2F"/>
    <w:rsid w:val="007F1DD3"/>
    <w:rsid w:val="00801500"/>
    <w:rsid w:val="00803A17"/>
    <w:rsid w:val="00805151"/>
    <w:rsid w:val="00805B88"/>
    <w:rsid w:val="008113FB"/>
    <w:rsid w:val="00821D50"/>
    <w:rsid w:val="00823815"/>
    <w:rsid w:val="00826A67"/>
    <w:rsid w:val="00834C54"/>
    <w:rsid w:val="00854C63"/>
    <w:rsid w:val="0086115E"/>
    <w:rsid w:val="0086699D"/>
    <w:rsid w:val="0086786E"/>
    <w:rsid w:val="008708DC"/>
    <w:rsid w:val="00871FB5"/>
    <w:rsid w:val="00874B3F"/>
    <w:rsid w:val="00893BD7"/>
    <w:rsid w:val="0089790E"/>
    <w:rsid w:val="008A196A"/>
    <w:rsid w:val="008A2DC7"/>
    <w:rsid w:val="008A4CA0"/>
    <w:rsid w:val="008A5763"/>
    <w:rsid w:val="008B311A"/>
    <w:rsid w:val="008B4438"/>
    <w:rsid w:val="008B776E"/>
    <w:rsid w:val="008C257A"/>
    <w:rsid w:val="008C4450"/>
    <w:rsid w:val="008D059B"/>
    <w:rsid w:val="008D198A"/>
    <w:rsid w:val="008D1DCD"/>
    <w:rsid w:val="008D30AB"/>
    <w:rsid w:val="008D6E9C"/>
    <w:rsid w:val="008E37CE"/>
    <w:rsid w:val="008E595B"/>
    <w:rsid w:val="008E59C2"/>
    <w:rsid w:val="008F18E5"/>
    <w:rsid w:val="008F5E8B"/>
    <w:rsid w:val="008F7E26"/>
    <w:rsid w:val="0090141E"/>
    <w:rsid w:val="00905E0F"/>
    <w:rsid w:val="00912D1C"/>
    <w:rsid w:val="00916FB8"/>
    <w:rsid w:val="009172D2"/>
    <w:rsid w:val="009239A6"/>
    <w:rsid w:val="00926855"/>
    <w:rsid w:val="009274BC"/>
    <w:rsid w:val="00933485"/>
    <w:rsid w:val="00933CA5"/>
    <w:rsid w:val="00933F93"/>
    <w:rsid w:val="009346AE"/>
    <w:rsid w:val="00951EC8"/>
    <w:rsid w:val="0095294C"/>
    <w:rsid w:val="00954304"/>
    <w:rsid w:val="00954F23"/>
    <w:rsid w:val="00954F47"/>
    <w:rsid w:val="00956A61"/>
    <w:rsid w:val="00964263"/>
    <w:rsid w:val="00991C4C"/>
    <w:rsid w:val="009A302A"/>
    <w:rsid w:val="009A67BE"/>
    <w:rsid w:val="009A7260"/>
    <w:rsid w:val="009B02A4"/>
    <w:rsid w:val="009B6734"/>
    <w:rsid w:val="009C4674"/>
    <w:rsid w:val="009D03A2"/>
    <w:rsid w:val="009D1924"/>
    <w:rsid w:val="009D5056"/>
    <w:rsid w:val="009E72B6"/>
    <w:rsid w:val="009E7DC1"/>
    <w:rsid w:val="009F4BD8"/>
    <w:rsid w:val="009F4DAD"/>
    <w:rsid w:val="00A00724"/>
    <w:rsid w:val="00A11DFF"/>
    <w:rsid w:val="00A1517F"/>
    <w:rsid w:val="00A16965"/>
    <w:rsid w:val="00A170FF"/>
    <w:rsid w:val="00A17550"/>
    <w:rsid w:val="00A25D3A"/>
    <w:rsid w:val="00A27C53"/>
    <w:rsid w:val="00A300BE"/>
    <w:rsid w:val="00A30637"/>
    <w:rsid w:val="00A35A5B"/>
    <w:rsid w:val="00A40A57"/>
    <w:rsid w:val="00A444A3"/>
    <w:rsid w:val="00A44ECF"/>
    <w:rsid w:val="00A527E0"/>
    <w:rsid w:val="00A5587A"/>
    <w:rsid w:val="00A5684A"/>
    <w:rsid w:val="00A61DAC"/>
    <w:rsid w:val="00A62616"/>
    <w:rsid w:val="00A66CC4"/>
    <w:rsid w:val="00A73E19"/>
    <w:rsid w:val="00A76409"/>
    <w:rsid w:val="00A84D3C"/>
    <w:rsid w:val="00A85ACF"/>
    <w:rsid w:val="00A9081C"/>
    <w:rsid w:val="00A90AA5"/>
    <w:rsid w:val="00A9190D"/>
    <w:rsid w:val="00A91F4E"/>
    <w:rsid w:val="00A96052"/>
    <w:rsid w:val="00A967F0"/>
    <w:rsid w:val="00AA2B7A"/>
    <w:rsid w:val="00AA7108"/>
    <w:rsid w:val="00AB4050"/>
    <w:rsid w:val="00AB4406"/>
    <w:rsid w:val="00AB6955"/>
    <w:rsid w:val="00AB6E53"/>
    <w:rsid w:val="00AC2E84"/>
    <w:rsid w:val="00AC6EBF"/>
    <w:rsid w:val="00AD202E"/>
    <w:rsid w:val="00AD28B8"/>
    <w:rsid w:val="00AD423F"/>
    <w:rsid w:val="00AD52BD"/>
    <w:rsid w:val="00AD65BD"/>
    <w:rsid w:val="00AE2EEE"/>
    <w:rsid w:val="00AF02F6"/>
    <w:rsid w:val="00AF1204"/>
    <w:rsid w:val="00AF6197"/>
    <w:rsid w:val="00B037B0"/>
    <w:rsid w:val="00B21B03"/>
    <w:rsid w:val="00B329DE"/>
    <w:rsid w:val="00B34FA0"/>
    <w:rsid w:val="00B4087D"/>
    <w:rsid w:val="00B41DE3"/>
    <w:rsid w:val="00B43F4E"/>
    <w:rsid w:val="00B44B5E"/>
    <w:rsid w:val="00B5667B"/>
    <w:rsid w:val="00B607C3"/>
    <w:rsid w:val="00B65F4D"/>
    <w:rsid w:val="00B66373"/>
    <w:rsid w:val="00B66B14"/>
    <w:rsid w:val="00B67906"/>
    <w:rsid w:val="00B749F3"/>
    <w:rsid w:val="00B74F92"/>
    <w:rsid w:val="00B75AFB"/>
    <w:rsid w:val="00B77DD9"/>
    <w:rsid w:val="00B801AD"/>
    <w:rsid w:val="00B8181F"/>
    <w:rsid w:val="00B823F4"/>
    <w:rsid w:val="00B868A8"/>
    <w:rsid w:val="00B86A00"/>
    <w:rsid w:val="00B91ED5"/>
    <w:rsid w:val="00B93CC4"/>
    <w:rsid w:val="00BB150C"/>
    <w:rsid w:val="00BB4AA5"/>
    <w:rsid w:val="00BD4D06"/>
    <w:rsid w:val="00BD52B7"/>
    <w:rsid w:val="00BE0B0C"/>
    <w:rsid w:val="00C04580"/>
    <w:rsid w:val="00C10DF0"/>
    <w:rsid w:val="00C1243B"/>
    <w:rsid w:val="00C16E10"/>
    <w:rsid w:val="00C21E18"/>
    <w:rsid w:val="00C23636"/>
    <w:rsid w:val="00C25A76"/>
    <w:rsid w:val="00C274D1"/>
    <w:rsid w:val="00C30C4F"/>
    <w:rsid w:val="00C313EB"/>
    <w:rsid w:val="00C32F56"/>
    <w:rsid w:val="00C35F4D"/>
    <w:rsid w:val="00C379DC"/>
    <w:rsid w:val="00C40DF9"/>
    <w:rsid w:val="00C455EC"/>
    <w:rsid w:val="00C521DD"/>
    <w:rsid w:val="00C52D69"/>
    <w:rsid w:val="00C759F0"/>
    <w:rsid w:val="00C76069"/>
    <w:rsid w:val="00C81BB5"/>
    <w:rsid w:val="00C83A18"/>
    <w:rsid w:val="00C911FC"/>
    <w:rsid w:val="00C9590D"/>
    <w:rsid w:val="00C96CDC"/>
    <w:rsid w:val="00CA2F1B"/>
    <w:rsid w:val="00CA3E42"/>
    <w:rsid w:val="00CA7398"/>
    <w:rsid w:val="00CA771A"/>
    <w:rsid w:val="00CB5470"/>
    <w:rsid w:val="00CB65F3"/>
    <w:rsid w:val="00CC5506"/>
    <w:rsid w:val="00CE6F32"/>
    <w:rsid w:val="00CE7EF5"/>
    <w:rsid w:val="00CF13DF"/>
    <w:rsid w:val="00CF1C02"/>
    <w:rsid w:val="00CF2BF3"/>
    <w:rsid w:val="00CF74DB"/>
    <w:rsid w:val="00D101C7"/>
    <w:rsid w:val="00D23ECF"/>
    <w:rsid w:val="00D24690"/>
    <w:rsid w:val="00D27C81"/>
    <w:rsid w:val="00D35394"/>
    <w:rsid w:val="00D379EA"/>
    <w:rsid w:val="00D530AA"/>
    <w:rsid w:val="00D60D12"/>
    <w:rsid w:val="00D626EB"/>
    <w:rsid w:val="00D6405A"/>
    <w:rsid w:val="00D6728C"/>
    <w:rsid w:val="00D7045A"/>
    <w:rsid w:val="00D717D4"/>
    <w:rsid w:val="00D71BA1"/>
    <w:rsid w:val="00D82B7F"/>
    <w:rsid w:val="00D87E7B"/>
    <w:rsid w:val="00D93062"/>
    <w:rsid w:val="00D9625B"/>
    <w:rsid w:val="00DA1707"/>
    <w:rsid w:val="00DA178B"/>
    <w:rsid w:val="00DA4009"/>
    <w:rsid w:val="00DA63C1"/>
    <w:rsid w:val="00DA67A0"/>
    <w:rsid w:val="00DB5080"/>
    <w:rsid w:val="00DB7798"/>
    <w:rsid w:val="00DC15BB"/>
    <w:rsid w:val="00DC18FD"/>
    <w:rsid w:val="00DD0C25"/>
    <w:rsid w:val="00DD27EC"/>
    <w:rsid w:val="00DD4139"/>
    <w:rsid w:val="00DE5102"/>
    <w:rsid w:val="00E06EFF"/>
    <w:rsid w:val="00E159C8"/>
    <w:rsid w:val="00E22D12"/>
    <w:rsid w:val="00E23A83"/>
    <w:rsid w:val="00E27399"/>
    <w:rsid w:val="00E321EE"/>
    <w:rsid w:val="00E332CC"/>
    <w:rsid w:val="00E3331B"/>
    <w:rsid w:val="00E343D6"/>
    <w:rsid w:val="00E36B14"/>
    <w:rsid w:val="00E42B3E"/>
    <w:rsid w:val="00E43E7C"/>
    <w:rsid w:val="00E444E2"/>
    <w:rsid w:val="00E535FF"/>
    <w:rsid w:val="00E5755C"/>
    <w:rsid w:val="00E62AB8"/>
    <w:rsid w:val="00E62C54"/>
    <w:rsid w:val="00E64843"/>
    <w:rsid w:val="00E766C2"/>
    <w:rsid w:val="00E80405"/>
    <w:rsid w:val="00E8104F"/>
    <w:rsid w:val="00E832CB"/>
    <w:rsid w:val="00E87314"/>
    <w:rsid w:val="00E902C5"/>
    <w:rsid w:val="00E90C36"/>
    <w:rsid w:val="00E93756"/>
    <w:rsid w:val="00E96D79"/>
    <w:rsid w:val="00EA0B7F"/>
    <w:rsid w:val="00EA29F1"/>
    <w:rsid w:val="00EA3464"/>
    <w:rsid w:val="00EA3574"/>
    <w:rsid w:val="00EB27EF"/>
    <w:rsid w:val="00EB3370"/>
    <w:rsid w:val="00EB7048"/>
    <w:rsid w:val="00EC4356"/>
    <w:rsid w:val="00EC6BAA"/>
    <w:rsid w:val="00ED5B87"/>
    <w:rsid w:val="00ED7407"/>
    <w:rsid w:val="00EE3902"/>
    <w:rsid w:val="00EE5C3B"/>
    <w:rsid w:val="00EE6C52"/>
    <w:rsid w:val="00EF32CF"/>
    <w:rsid w:val="00EF38E1"/>
    <w:rsid w:val="00F00A18"/>
    <w:rsid w:val="00F1485C"/>
    <w:rsid w:val="00F14AA6"/>
    <w:rsid w:val="00F25925"/>
    <w:rsid w:val="00F26297"/>
    <w:rsid w:val="00F318A5"/>
    <w:rsid w:val="00F42D8E"/>
    <w:rsid w:val="00F430AF"/>
    <w:rsid w:val="00F4717A"/>
    <w:rsid w:val="00F51ED9"/>
    <w:rsid w:val="00F53468"/>
    <w:rsid w:val="00F55BDD"/>
    <w:rsid w:val="00F606E8"/>
    <w:rsid w:val="00F61F21"/>
    <w:rsid w:val="00F6293C"/>
    <w:rsid w:val="00F64E3E"/>
    <w:rsid w:val="00F651A7"/>
    <w:rsid w:val="00F65E6B"/>
    <w:rsid w:val="00F71B9C"/>
    <w:rsid w:val="00F738E6"/>
    <w:rsid w:val="00F754B8"/>
    <w:rsid w:val="00F771E3"/>
    <w:rsid w:val="00F842EF"/>
    <w:rsid w:val="00F84B97"/>
    <w:rsid w:val="00F85BFC"/>
    <w:rsid w:val="00F904C4"/>
    <w:rsid w:val="00F90EAE"/>
    <w:rsid w:val="00F91EFD"/>
    <w:rsid w:val="00F95F2D"/>
    <w:rsid w:val="00FC4043"/>
    <w:rsid w:val="00FC5640"/>
    <w:rsid w:val="00FC7947"/>
    <w:rsid w:val="00FD19F1"/>
    <w:rsid w:val="00FD4750"/>
    <w:rsid w:val="00FD6544"/>
    <w:rsid w:val="00FD7A53"/>
    <w:rsid w:val="00FE254C"/>
    <w:rsid w:val="00FE5972"/>
    <w:rsid w:val="00FE748E"/>
    <w:rsid w:val="00FE7A6B"/>
    <w:rsid w:val="00FF3063"/>
    <w:rsid w:val="00FF4AFE"/>
    <w:rsid w:val="00FF6AF3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6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823EC"/>
    <w:pPr>
      <w:keepNext/>
      <w:overflowPunct/>
      <w:autoSpaceDE/>
      <w:autoSpaceDN/>
      <w:adjustRightInd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0823EC"/>
    <w:pPr>
      <w:keepNext/>
      <w:overflowPunct/>
      <w:autoSpaceDE/>
      <w:autoSpaceDN/>
      <w:adjustRightInd/>
      <w:jc w:val="both"/>
      <w:outlineLvl w:val="2"/>
    </w:pPr>
    <w:rPr>
      <w:rFonts w:eastAsia="Calibri"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0823EC"/>
    <w:pPr>
      <w:keepNext/>
      <w:overflowPunct/>
      <w:autoSpaceDE/>
      <w:autoSpaceDN/>
      <w:adjustRightInd/>
      <w:spacing w:line="360" w:lineRule="auto"/>
      <w:jc w:val="both"/>
      <w:outlineLvl w:val="4"/>
    </w:pPr>
    <w:rPr>
      <w:rFonts w:ascii="Arial" w:eastAsia="Calibri" w:hAnsi="Arial"/>
      <w:b/>
      <w:i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0823EC"/>
    <w:pPr>
      <w:keepNext/>
      <w:overflowPunct/>
      <w:autoSpaceDE/>
      <w:autoSpaceDN/>
      <w:adjustRightInd/>
      <w:spacing w:line="360" w:lineRule="auto"/>
      <w:outlineLvl w:val="6"/>
    </w:pPr>
    <w:rPr>
      <w:rFonts w:ascii="Calibri" w:eastAsia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823EC"/>
    <w:pPr>
      <w:keepNext/>
      <w:keepLines/>
      <w:spacing w:before="200"/>
      <w:outlineLvl w:val="7"/>
    </w:pPr>
    <w:rPr>
      <w:rFonts w:ascii="Cambria" w:eastAsia="Calibri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23EC"/>
    <w:rPr>
      <w:rFonts w:ascii="Times New Roman" w:hAnsi="Times New Roman"/>
      <w:b/>
      <w:snapToGrid w:val="0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823EC"/>
    <w:rPr>
      <w:rFonts w:ascii="Times New Roman" w:hAnsi="Times New Roman"/>
      <w:color w:val="00008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823EC"/>
    <w:rPr>
      <w:rFonts w:ascii="Arial" w:hAnsi="Arial"/>
      <w:b/>
      <w:i/>
      <w:color w:val="00008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823EC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823EC"/>
    <w:rPr>
      <w:rFonts w:ascii="Cambria" w:hAnsi="Cambria"/>
      <w:color w:val="404040"/>
      <w:sz w:val="20"/>
      <w:lang w:eastAsia="ru-RU"/>
    </w:rPr>
  </w:style>
  <w:style w:type="paragraph" w:styleId="a3">
    <w:name w:val="Body Text"/>
    <w:basedOn w:val="a"/>
    <w:link w:val="a4"/>
    <w:uiPriority w:val="99"/>
    <w:rsid w:val="000823EC"/>
    <w:pPr>
      <w:jc w:val="both"/>
      <w:textAlignment w:val="baseline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823EC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0823EC"/>
    <w:rPr>
      <w:rFonts w:ascii="Times New Roman" w:hAnsi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0823EC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823EC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0823EC"/>
    <w:pPr>
      <w:overflowPunct/>
      <w:autoSpaceDE/>
      <w:autoSpaceDN/>
      <w:adjustRightInd/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0823EC"/>
    <w:rPr>
      <w:rFonts w:ascii="Times New Roman" w:hAnsi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0823EC"/>
    <w:pPr>
      <w:overflowPunct/>
      <w:autoSpaceDE/>
      <w:autoSpaceDN/>
      <w:adjustRightInd/>
      <w:spacing w:after="120"/>
    </w:pPr>
    <w:rPr>
      <w:rFonts w:eastAsia="Calibri"/>
      <w:sz w:val="16"/>
    </w:rPr>
  </w:style>
  <w:style w:type="character" w:customStyle="1" w:styleId="34">
    <w:name w:val="Основной текст 3 Знак"/>
    <w:link w:val="33"/>
    <w:uiPriority w:val="99"/>
    <w:locked/>
    <w:rsid w:val="000823EC"/>
    <w:rPr>
      <w:rFonts w:ascii="Times New Roman" w:hAnsi="Times New Roman"/>
      <w:sz w:val="16"/>
      <w:lang w:eastAsia="ru-RU"/>
    </w:rPr>
  </w:style>
  <w:style w:type="paragraph" w:customStyle="1" w:styleId="1">
    <w:name w:val="Абзац списка1"/>
    <w:basedOn w:val="a"/>
    <w:uiPriority w:val="99"/>
    <w:rsid w:val="000823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uiPriority w:val="99"/>
    <w:rsid w:val="000823EC"/>
    <w:pPr>
      <w:suppressAutoHyphens/>
      <w:overflowPunct w:val="0"/>
      <w:autoSpaceDE w:val="0"/>
      <w:spacing w:line="480" w:lineRule="auto"/>
      <w:textAlignment w:val="baseline"/>
    </w:pPr>
    <w:rPr>
      <w:rFonts w:ascii="Times New Roman" w:hAnsi="Times New Roman"/>
      <w:sz w:val="28"/>
      <w:lang w:val="en-US" w:eastAsia="ar-SA"/>
    </w:rPr>
  </w:style>
  <w:style w:type="paragraph" w:customStyle="1" w:styleId="ConsTitle">
    <w:name w:val="ConsTitle"/>
    <w:uiPriority w:val="99"/>
    <w:rsid w:val="00082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iPriority w:val="99"/>
    <w:rsid w:val="000823E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a8">
    <w:name w:val="footnote text"/>
    <w:basedOn w:val="a"/>
    <w:link w:val="a9"/>
    <w:uiPriority w:val="99"/>
    <w:rsid w:val="000823EC"/>
    <w:pPr>
      <w:overflowPunct/>
      <w:autoSpaceDE/>
      <w:autoSpaceDN/>
      <w:adjustRightInd/>
    </w:pPr>
    <w:rPr>
      <w:rFonts w:eastAsia="Calibri"/>
    </w:rPr>
  </w:style>
  <w:style w:type="character" w:customStyle="1" w:styleId="a9">
    <w:name w:val="Текст сноски Знак"/>
    <w:link w:val="a8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0823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0823EC"/>
    <w:rPr>
      <w:rFonts w:ascii="Times New Roman" w:hAnsi="Times New Roman"/>
      <w:sz w:val="20"/>
      <w:lang w:eastAsia="ru-RU"/>
    </w:rPr>
  </w:style>
  <w:style w:type="character" w:styleId="ac">
    <w:name w:val="page number"/>
    <w:uiPriority w:val="99"/>
    <w:rsid w:val="000823EC"/>
    <w:rPr>
      <w:rFonts w:cs="Times New Roman"/>
    </w:rPr>
  </w:style>
  <w:style w:type="paragraph" w:styleId="ad">
    <w:name w:val="footer"/>
    <w:basedOn w:val="a"/>
    <w:link w:val="ae"/>
    <w:uiPriority w:val="99"/>
    <w:rsid w:val="000823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customStyle="1" w:styleId="Normal1">
    <w:name w:val="Normal1"/>
    <w:uiPriority w:val="99"/>
    <w:rsid w:val="000823EC"/>
    <w:rPr>
      <w:rFonts w:ascii="Times New Roman" w:eastAsia="Times New Roman" w:hAnsi="Times New Roman"/>
    </w:rPr>
  </w:style>
  <w:style w:type="paragraph" w:customStyle="1" w:styleId="Title1">
    <w:name w:val="Title1"/>
    <w:basedOn w:val="Normal1"/>
    <w:uiPriority w:val="99"/>
    <w:rsid w:val="000823EC"/>
    <w:pPr>
      <w:jc w:val="center"/>
    </w:pPr>
    <w:rPr>
      <w:b/>
      <w:sz w:val="24"/>
    </w:rPr>
  </w:style>
  <w:style w:type="paragraph" w:customStyle="1" w:styleId="Subtitle1">
    <w:name w:val="Subtitle1"/>
    <w:basedOn w:val="Normal1"/>
    <w:uiPriority w:val="99"/>
    <w:rsid w:val="000823EC"/>
    <w:pPr>
      <w:jc w:val="center"/>
    </w:pPr>
    <w:rPr>
      <w:b/>
      <w:sz w:val="28"/>
    </w:rPr>
  </w:style>
  <w:style w:type="character" w:styleId="af">
    <w:name w:val="Hyperlink"/>
    <w:uiPriority w:val="99"/>
    <w:rsid w:val="000823EC"/>
    <w:rPr>
      <w:rFonts w:cs="Times New Roman"/>
      <w:color w:val="0000FF"/>
      <w:u w:val="single"/>
    </w:rPr>
  </w:style>
  <w:style w:type="character" w:styleId="af0">
    <w:name w:val="footnote reference"/>
    <w:uiPriority w:val="99"/>
    <w:rsid w:val="000823EC"/>
    <w:rPr>
      <w:rFonts w:cs="Times New Roman"/>
      <w:vertAlign w:val="superscript"/>
    </w:rPr>
  </w:style>
  <w:style w:type="character" w:styleId="af1">
    <w:name w:val="Strong"/>
    <w:uiPriority w:val="99"/>
    <w:qFormat/>
    <w:rsid w:val="000823EC"/>
    <w:rPr>
      <w:rFonts w:cs="Times New Roman"/>
      <w:b/>
    </w:rPr>
  </w:style>
  <w:style w:type="paragraph" w:styleId="11">
    <w:name w:val="toc 1"/>
    <w:basedOn w:val="a"/>
    <w:next w:val="a"/>
    <w:autoRedefine/>
    <w:uiPriority w:val="99"/>
    <w:rsid w:val="000823EC"/>
    <w:pPr>
      <w:overflowPunct/>
      <w:autoSpaceDE/>
      <w:autoSpaceDN/>
      <w:adjustRightInd/>
      <w:jc w:val="center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823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rsid w:val="000823EC"/>
    <w:pPr>
      <w:overflowPunct/>
      <w:autoSpaceDE/>
      <w:autoSpaceDN/>
      <w:adjustRightInd/>
      <w:jc w:val="center"/>
    </w:pPr>
    <w:rPr>
      <w:rFonts w:ascii="Cambria" w:eastAsia="Calibri" w:hAnsi="Cambria"/>
      <w:b/>
      <w:kern w:val="28"/>
      <w:sz w:val="32"/>
    </w:rPr>
  </w:style>
  <w:style w:type="character" w:customStyle="1" w:styleId="af3">
    <w:name w:val="Название Знак"/>
    <w:link w:val="af2"/>
    <w:uiPriority w:val="99"/>
    <w:locked/>
    <w:rsid w:val="000823EC"/>
    <w:rPr>
      <w:rFonts w:ascii="Cambria" w:hAnsi="Cambria"/>
      <w:b/>
      <w:kern w:val="28"/>
      <w:sz w:val="32"/>
      <w:lang w:eastAsia="ru-RU"/>
    </w:rPr>
  </w:style>
  <w:style w:type="paragraph" w:styleId="af4">
    <w:name w:val="Subtitle"/>
    <w:basedOn w:val="a"/>
    <w:link w:val="af5"/>
    <w:uiPriority w:val="99"/>
    <w:qFormat/>
    <w:rsid w:val="000823EC"/>
    <w:pPr>
      <w:overflowPunct/>
      <w:autoSpaceDE/>
      <w:autoSpaceDN/>
      <w:adjustRightInd/>
      <w:spacing w:line="288" w:lineRule="auto"/>
      <w:jc w:val="center"/>
    </w:pPr>
    <w:rPr>
      <w:rFonts w:ascii="Cambria" w:eastAsia="Calibri" w:hAnsi="Cambria"/>
      <w:sz w:val="24"/>
    </w:rPr>
  </w:style>
  <w:style w:type="character" w:customStyle="1" w:styleId="af5">
    <w:name w:val="Подзаголовок Знак"/>
    <w:link w:val="af4"/>
    <w:uiPriority w:val="99"/>
    <w:locked/>
    <w:rsid w:val="000823EC"/>
    <w:rPr>
      <w:rFonts w:ascii="Cambria" w:hAnsi="Cambria"/>
      <w:sz w:val="24"/>
      <w:lang w:eastAsia="ru-RU"/>
    </w:rPr>
  </w:style>
  <w:style w:type="paragraph" w:styleId="af6">
    <w:name w:val="Balloon Text"/>
    <w:basedOn w:val="a"/>
    <w:link w:val="af7"/>
    <w:uiPriority w:val="99"/>
    <w:rsid w:val="000823EC"/>
    <w:pPr>
      <w:overflowPunct/>
      <w:autoSpaceDE/>
      <w:autoSpaceDN/>
      <w:adjustRightInd/>
    </w:pPr>
    <w:rPr>
      <w:rFonts w:ascii="Tahoma" w:eastAsia="Calibri" w:hAnsi="Tahoma"/>
      <w:sz w:val="16"/>
    </w:rPr>
  </w:style>
  <w:style w:type="character" w:customStyle="1" w:styleId="af7">
    <w:name w:val="Текст выноски Знак"/>
    <w:link w:val="af6"/>
    <w:uiPriority w:val="99"/>
    <w:locked/>
    <w:rsid w:val="000823EC"/>
    <w:rPr>
      <w:rFonts w:ascii="Tahoma" w:hAnsi="Tahoma"/>
      <w:sz w:val="16"/>
      <w:lang w:eastAsia="ru-RU"/>
    </w:rPr>
  </w:style>
  <w:style w:type="table" w:styleId="af8">
    <w:name w:val="Table Grid"/>
    <w:basedOn w:val="a1"/>
    <w:uiPriority w:val="99"/>
    <w:rsid w:val="000823E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C30C4F"/>
    <w:pPr>
      <w:widowControl w:val="0"/>
      <w:overflowPunct/>
      <w:spacing w:line="230" w:lineRule="exact"/>
      <w:jc w:val="both"/>
    </w:pPr>
    <w:rPr>
      <w:sz w:val="24"/>
      <w:szCs w:val="24"/>
    </w:rPr>
  </w:style>
  <w:style w:type="paragraph" w:customStyle="1" w:styleId="-1">
    <w:name w:val="текст-1"/>
    <w:basedOn w:val="a"/>
    <w:autoRedefine/>
    <w:uiPriority w:val="99"/>
    <w:rsid w:val="00905E0F"/>
    <w:pPr>
      <w:overflowPunct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af9">
    <w:name w:val="список с точками"/>
    <w:basedOn w:val="a"/>
    <w:uiPriority w:val="99"/>
    <w:rsid w:val="00905E0F"/>
    <w:pPr>
      <w:overflowPunct/>
      <w:autoSpaceDE/>
      <w:autoSpaceDN/>
      <w:adjustRightInd/>
      <w:spacing w:line="312" w:lineRule="auto"/>
      <w:ind w:left="3621" w:hanging="360"/>
      <w:jc w:val="both"/>
      <w:outlineLvl w:val="0"/>
    </w:pPr>
    <w:rPr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47;&#1040;&#1050;&#1054;&#1053;&#1054;&#1044;&#1040;&#1058;&#1045;&#1051;&#1068;&#1057;&#1058;&#1042;&#1054;\&#1041;&#1040;&#1053;&#1050;&#1054;&#1042;&#1057;&#1050;&#1048;&#1049;%20&#1041;&#1048;&#1047;&#1053;&#1045;&#1057;\&#1054;&#1055;&#1045;&#1056;&#1040;&#1062;&#1048;&#1048;%20&#1057;%20&#1044;&#1056;&#1040;&#1043;&#1052;&#1045;&#1058;%20&#1048;%20&#1050;&#1040;&#1052;&#1053;&#1071;&#1052;&#1048;\NCP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47;&#1040;&#1050;&#1054;&#1053;&#1054;&#1044;&#1040;&#1058;&#1045;&#1051;&#1068;&#1057;&#1058;&#1042;&#1054;\&#1041;&#1040;&#1053;&#1050;&#1054;&#1042;&#1057;&#1050;&#1048;&#1049;%20&#1041;&#1048;&#1047;&#1053;&#1045;&#1057;\&#1056;&#1040;&#1057;&#1063;&#1025;&#1058;&#1053;&#1067;&#1045;%20&#1054;&#1055;&#1045;&#1056;&#1040;&#1062;&#1048;&#1048;\NC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39</cp:revision>
  <cp:lastPrinted>2006-01-01T02:01:00Z</cp:lastPrinted>
  <dcterms:created xsi:type="dcterms:W3CDTF">2019-09-24T10:22:00Z</dcterms:created>
  <dcterms:modified xsi:type="dcterms:W3CDTF">2020-07-16T09:29:00Z</dcterms:modified>
</cp:coreProperties>
</file>