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BE" w:rsidRDefault="00A030BE" w:rsidP="00A030BE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ВОПРОСЫ К </w:t>
      </w:r>
      <w:r w:rsidR="00C42A19">
        <w:rPr>
          <w:b/>
          <w:sz w:val="28"/>
          <w:szCs w:val="28"/>
        </w:rPr>
        <w:t>ЗАЧЁТУ</w:t>
      </w:r>
    </w:p>
    <w:p w:rsidR="00A030BE" w:rsidRDefault="00A030BE" w:rsidP="00A030BE">
      <w:pPr>
        <w:spacing w:line="276" w:lineRule="auto"/>
        <w:jc w:val="center"/>
        <w:rPr>
          <w:b/>
          <w:sz w:val="28"/>
          <w:szCs w:val="28"/>
        </w:rPr>
      </w:pPr>
      <w:r>
        <w:rPr>
          <w:b/>
        </w:rPr>
        <w:t>ПО ДИСЦИПЛИНЕ</w:t>
      </w:r>
      <w:r>
        <w:rPr>
          <w:b/>
          <w:sz w:val="28"/>
          <w:szCs w:val="28"/>
        </w:rPr>
        <w:t xml:space="preserve"> «</w:t>
      </w:r>
      <w:r w:rsidR="00C42A19">
        <w:rPr>
          <w:b/>
          <w:sz w:val="28"/>
          <w:szCs w:val="28"/>
        </w:rPr>
        <w:t>Внешнеэкономическая деятельность</w:t>
      </w:r>
      <w:r>
        <w:rPr>
          <w:b/>
          <w:sz w:val="28"/>
          <w:szCs w:val="28"/>
        </w:rPr>
        <w:t>»</w:t>
      </w:r>
    </w:p>
    <w:p w:rsidR="00AE6167" w:rsidRPr="00AE6167" w:rsidRDefault="00A030BE" w:rsidP="00A030B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студентов  специальности </w:t>
      </w:r>
      <w:r w:rsidR="00AE6167" w:rsidRPr="00AE6167">
        <w:rPr>
          <w:rFonts w:ascii="Times New Roman CYR" w:hAnsi="Times New Roman CYR" w:cs="Times New Roman CYR"/>
          <w:b/>
          <w:sz w:val="28"/>
          <w:szCs w:val="28"/>
        </w:rPr>
        <w:t>1- 27 01 01</w:t>
      </w:r>
    </w:p>
    <w:p w:rsidR="00A030BE" w:rsidRPr="00BC43D9" w:rsidRDefault="00A030BE" w:rsidP="00A030B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42A19">
        <w:rPr>
          <w:b/>
          <w:sz w:val="28"/>
          <w:szCs w:val="28"/>
        </w:rPr>
        <w:t>Экономика и организация производства</w:t>
      </w:r>
      <w:r>
        <w:rPr>
          <w:b/>
          <w:sz w:val="28"/>
          <w:szCs w:val="28"/>
        </w:rPr>
        <w:t>»</w:t>
      </w:r>
    </w:p>
    <w:p w:rsidR="00A030BE" w:rsidRDefault="00A030BE" w:rsidP="00A030BE">
      <w:pPr>
        <w:spacing w:line="276" w:lineRule="auto"/>
        <w:jc w:val="center"/>
        <w:rPr>
          <w:b/>
          <w:sz w:val="28"/>
          <w:szCs w:val="28"/>
        </w:rPr>
      </w:pPr>
    </w:p>
    <w:p w:rsidR="006E65EF" w:rsidRPr="006E65EF" w:rsidRDefault="006E65EF" w:rsidP="006E65E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E65EF">
        <w:rPr>
          <w:sz w:val="28"/>
          <w:szCs w:val="28"/>
        </w:rPr>
        <w:t>Современные тенденции мирового экономического развития</w:t>
      </w:r>
    </w:p>
    <w:p w:rsidR="006E65EF" w:rsidRPr="006E65EF" w:rsidRDefault="006E65EF" w:rsidP="006E65E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E65EF">
        <w:rPr>
          <w:sz w:val="28"/>
          <w:szCs w:val="28"/>
        </w:rPr>
        <w:t>Торгово-экономические центры мировой экономики и их характеристика</w:t>
      </w:r>
    </w:p>
    <w:p w:rsidR="00A030BE" w:rsidRPr="006E65EF" w:rsidRDefault="006E65EF" w:rsidP="006E65E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E65EF">
        <w:rPr>
          <w:sz w:val="28"/>
          <w:szCs w:val="28"/>
        </w:rPr>
        <w:t>Интеграция экономики Республики Беларусь в мировую рыночную систему</w:t>
      </w:r>
    </w:p>
    <w:p w:rsidR="00AE6167" w:rsidRPr="00AE6167" w:rsidRDefault="00AE6167" w:rsidP="00AE61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6167">
        <w:rPr>
          <w:sz w:val="28"/>
          <w:szCs w:val="28"/>
        </w:rPr>
        <w:t>Понятие, субъекты внешнеэкономической деятельности</w:t>
      </w:r>
    </w:p>
    <w:p w:rsidR="00AE6167" w:rsidRDefault="00722A2A" w:rsidP="006E65E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внешнеэкономической деятельности</w:t>
      </w:r>
    </w:p>
    <w:p w:rsidR="006E65EF" w:rsidRPr="006E65EF" w:rsidRDefault="006E65EF" w:rsidP="006E65E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E65EF">
        <w:rPr>
          <w:sz w:val="28"/>
          <w:szCs w:val="28"/>
        </w:rPr>
        <w:t xml:space="preserve">Виды внешнеторговых сделок по направлениям торговли </w:t>
      </w:r>
    </w:p>
    <w:p w:rsidR="006E65EF" w:rsidRPr="006E65EF" w:rsidRDefault="006E65EF" w:rsidP="006E65E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E65EF">
        <w:rPr>
          <w:sz w:val="28"/>
          <w:szCs w:val="28"/>
        </w:rPr>
        <w:t>Виды внешнеторговых сделок по видам товаров и услуг, степени их готовности и методам  торговли</w:t>
      </w:r>
    </w:p>
    <w:p w:rsidR="006E65EF" w:rsidRPr="006E65EF" w:rsidRDefault="006E65EF" w:rsidP="006E65E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E65EF">
        <w:rPr>
          <w:sz w:val="28"/>
          <w:szCs w:val="28"/>
        </w:rPr>
        <w:t xml:space="preserve">Организационные формы международной торговли </w:t>
      </w:r>
    </w:p>
    <w:p w:rsidR="006E65EF" w:rsidRPr="006E65EF" w:rsidRDefault="006E65EF" w:rsidP="006E65E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E65EF">
        <w:rPr>
          <w:sz w:val="28"/>
          <w:szCs w:val="28"/>
        </w:rPr>
        <w:t>Понятие, функции и виды международных договоров (контрактов)</w:t>
      </w:r>
    </w:p>
    <w:p w:rsidR="006E65EF" w:rsidRPr="006E65EF" w:rsidRDefault="006E65EF" w:rsidP="006E65E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E65EF">
        <w:rPr>
          <w:sz w:val="28"/>
          <w:szCs w:val="28"/>
        </w:rPr>
        <w:t>Правовое регулирование договоров международной купли-продажи товаров</w:t>
      </w:r>
    </w:p>
    <w:p w:rsidR="006E65EF" w:rsidRPr="006E65EF" w:rsidRDefault="006E65EF" w:rsidP="006E65E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E65EF">
        <w:rPr>
          <w:sz w:val="28"/>
          <w:szCs w:val="28"/>
        </w:rPr>
        <w:t>Этапы заключения внешнеторгового договора</w:t>
      </w:r>
    </w:p>
    <w:p w:rsidR="006E65EF" w:rsidRPr="006E65EF" w:rsidRDefault="006E65EF" w:rsidP="006E65E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E65EF">
        <w:rPr>
          <w:sz w:val="28"/>
          <w:szCs w:val="28"/>
        </w:rPr>
        <w:t xml:space="preserve">Структура внешнеторгового договора </w:t>
      </w:r>
    </w:p>
    <w:p w:rsidR="006E65EF" w:rsidRPr="006E65EF" w:rsidRDefault="006E65EF" w:rsidP="006E65E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E65EF">
        <w:rPr>
          <w:sz w:val="28"/>
          <w:szCs w:val="28"/>
        </w:rPr>
        <w:t>Содержание внешнеторгового договора</w:t>
      </w:r>
    </w:p>
    <w:p w:rsidR="006E65EF" w:rsidRPr="006E65EF" w:rsidRDefault="006E65EF" w:rsidP="006E65E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E65EF">
        <w:rPr>
          <w:sz w:val="28"/>
          <w:szCs w:val="28"/>
        </w:rPr>
        <w:t xml:space="preserve">Сущность базисных условий поставки, цель и задачи </w:t>
      </w:r>
    </w:p>
    <w:p w:rsidR="006E65EF" w:rsidRPr="006E65EF" w:rsidRDefault="006E65EF" w:rsidP="006E65E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E65EF">
        <w:rPr>
          <w:sz w:val="28"/>
          <w:szCs w:val="28"/>
        </w:rPr>
        <w:t>INCOTERMS</w:t>
      </w:r>
    </w:p>
    <w:p w:rsidR="006E65EF" w:rsidRPr="006E65EF" w:rsidRDefault="006E65EF" w:rsidP="006E65E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E65EF">
        <w:rPr>
          <w:sz w:val="28"/>
          <w:szCs w:val="28"/>
        </w:rPr>
        <w:t>Структура INCOTERMS-2010</w:t>
      </w:r>
    </w:p>
    <w:p w:rsidR="006E65EF" w:rsidRPr="006E65EF" w:rsidRDefault="006E65EF" w:rsidP="006E65E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E65EF">
        <w:rPr>
          <w:sz w:val="28"/>
          <w:szCs w:val="28"/>
        </w:rPr>
        <w:t>Таможенные органы Республики Беларусь и их функции</w:t>
      </w:r>
    </w:p>
    <w:p w:rsidR="006E65EF" w:rsidRPr="006E65EF" w:rsidRDefault="006E65EF" w:rsidP="006E65E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E65EF">
        <w:rPr>
          <w:sz w:val="28"/>
          <w:szCs w:val="28"/>
        </w:rPr>
        <w:t>Таможенные режимы Республики Беларусь и их характеристика</w:t>
      </w:r>
    </w:p>
    <w:p w:rsidR="006E65EF" w:rsidRPr="006E65EF" w:rsidRDefault="006E65EF" w:rsidP="006E65E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E65EF">
        <w:rPr>
          <w:sz w:val="28"/>
          <w:szCs w:val="28"/>
        </w:rPr>
        <w:t>Товарная номенклатура  внешнеэкономической деятельности</w:t>
      </w:r>
    </w:p>
    <w:p w:rsidR="006E65EF" w:rsidRPr="006E65EF" w:rsidRDefault="006E65EF" w:rsidP="006E65E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E65EF">
        <w:rPr>
          <w:sz w:val="28"/>
          <w:szCs w:val="28"/>
        </w:rPr>
        <w:t>Понятие таможенного тарифа и его основные виды</w:t>
      </w:r>
    </w:p>
    <w:p w:rsidR="006E65EF" w:rsidRPr="006E65EF" w:rsidRDefault="006E65EF" w:rsidP="006E65E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E65EF">
        <w:rPr>
          <w:sz w:val="28"/>
          <w:szCs w:val="28"/>
        </w:rPr>
        <w:t xml:space="preserve">Таможенная стоимость товаров и методы её определения </w:t>
      </w:r>
    </w:p>
    <w:p w:rsidR="006E65EF" w:rsidRPr="006E65EF" w:rsidRDefault="006E65EF" w:rsidP="006E65E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E65EF">
        <w:rPr>
          <w:sz w:val="28"/>
          <w:szCs w:val="28"/>
        </w:rPr>
        <w:t>Виды таможенных платежей и особенности их расчёта</w:t>
      </w:r>
    </w:p>
    <w:p w:rsidR="006E65EF" w:rsidRPr="006E65EF" w:rsidRDefault="006E65EF" w:rsidP="006E65E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E65EF">
        <w:rPr>
          <w:sz w:val="28"/>
          <w:szCs w:val="28"/>
        </w:rPr>
        <w:t xml:space="preserve">Понятие и классификация основных мер нетарифного регулирования </w:t>
      </w:r>
    </w:p>
    <w:p w:rsidR="006E65EF" w:rsidRPr="006E65EF" w:rsidRDefault="006E65EF" w:rsidP="006E65E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E65EF">
        <w:rPr>
          <w:sz w:val="28"/>
          <w:szCs w:val="28"/>
        </w:rPr>
        <w:t xml:space="preserve">Экономические меры нетарифного регулирования </w:t>
      </w:r>
    </w:p>
    <w:p w:rsidR="006E65EF" w:rsidRPr="006E65EF" w:rsidRDefault="006E65EF" w:rsidP="006E65E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E65EF">
        <w:rPr>
          <w:sz w:val="28"/>
          <w:szCs w:val="28"/>
        </w:rPr>
        <w:t>Административные меры нетарифного регулирования</w:t>
      </w:r>
    </w:p>
    <w:p w:rsidR="006E65EF" w:rsidRPr="006E65EF" w:rsidRDefault="006E65EF" w:rsidP="006E65E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E65EF">
        <w:rPr>
          <w:sz w:val="28"/>
          <w:szCs w:val="28"/>
        </w:rPr>
        <w:t>Технические меры нетарифного регулирования</w:t>
      </w:r>
    </w:p>
    <w:p w:rsidR="006E65EF" w:rsidRPr="006E65EF" w:rsidRDefault="006E65EF" w:rsidP="006E65E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E65EF">
        <w:rPr>
          <w:sz w:val="28"/>
          <w:szCs w:val="28"/>
        </w:rPr>
        <w:t>Антидемпинговые меры</w:t>
      </w:r>
    </w:p>
    <w:p w:rsidR="006E65EF" w:rsidRDefault="003624FF" w:rsidP="006E65E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Внешнеэкономическая деятельность предприятия</w:t>
      </w:r>
    </w:p>
    <w:p w:rsidR="003624FF" w:rsidRDefault="004B05A3" w:rsidP="006E65E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Расчет экспортно-импортных цен</w:t>
      </w:r>
    </w:p>
    <w:p w:rsidR="004B05A3" w:rsidRPr="006E65EF" w:rsidRDefault="004B05A3" w:rsidP="006E65E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внешнеэкономической деятельности</w:t>
      </w:r>
    </w:p>
    <w:sectPr w:rsidR="004B05A3" w:rsidRPr="006E65EF" w:rsidSect="0023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A16"/>
    <w:multiLevelType w:val="hybridMultilevel"/>
    <w:tmpl w:val="E0C6B5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F5656"/>
    <w:multiLevelType w:val="hybridMultilevel"/>
    <w:tmpl w:val="CDEC8D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677500"/>
    <w:multiLevelType w:val="hybridMultilevel"/>
    <w:tmpl w:val="5C96727A"/>
    <w:lvl w:ilvl="0" w:tplc="152CBB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C50A8A"/>
    <w:multiLevelType w:val="hybridMultilevel"/>
    <w:tmpl w:val="81D683FC"/>
    <w:lvl w:ilvl="0" w:tplc="F5A43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E70248"/>
    <w:multiLevelType w:val="hybridMultilevel"/>
    <w:tmpl w:val="5D6EB78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524BE2"/>
    <w:multiLevelType w:val="hybridMultilevel"/>
    <w:tmpl w:val="D5DE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C0C80"/>
    <w:multiLevelType w:val="hybridMultilevel"/>
    <w:tmpl w:val="5DB8BEF6"/>
    <w:lvl w:ilvl="0" w:tplc="9FA4CAF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1331A"/>
    <w:multiLevelType w:val="hybridMultilevel"/>
    <w:tmpl w:val="5B58A1E2"/>
    <w:lvl w:ilvl="0" w:tplc="9FA4CAF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D1B53"/>
    <w:multiLevelType w:val="hybridMultilevel"/>
    <w:tmpl w:val="EFFAD7D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DE4297"/>
    <w:multiLevelType w:val="hybridMultilevel"/>
    <w:tmpl w:val="6CD0F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E572F"/>
    <w:multiLevelType w:val="hybridMultilevel"/>
    <w:tmpl w:val="4594987E"/>
    <w:lvl w:ilvl="0" w:tplc="B7DE414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862B92A">
      <w:numFmt w:val="none"/>
      <w:lvlText w:val=""/>
      <w:lvlJc w:val="left"/>
      <w:pPr>
        <w:tabs>
          <w:tab w:val="num" w:pos="360"/>
        </w:tabs>
      </w:pPr>
    </w:lvl>
    <w:lvl w:ilvl="2" w:tplc="1770627E">
      <w:numFmt w:val="none"/>
      <w:lvlText w:val=""/>
      <w:lvlJc w:val="left"/>
      <w:pPr>
        <w:tabs>
          <w:tab w:val="num" w:pos="360"/>
        </w:tabs>
      </w:pPr>
    </w:lvl>
    <w:lvl w:ilvl="3" w:tplc="DDEC4568">
      <w:numFmt w:val="none"/>
      <w:lvlText w:val=""/>
      <w:lvlJc w:val="left"/>
      <w:pPr>
        <w:tabs>
          <w:tab w:val="num" w:pos="360"/>
        </w:tabs>
      </w:pPr>
    </w:lvl>
    <w:lvl w:ilvl="4" w:tplc="3AC60B54">
      <w:numFmt w:val="none"/>
      <w:lvlText w:val=""/>
      <w:lvlJc w:val="left"/>
      <w:pPr>
        <w:tabs>
          <w:tab w:val="num" w:pos="360"/>
        </w:tabs>
      </w:pPr>
    </w:lvl>
    <w:lvl w:ilvl="5" w:tplc="0B10CC34">
      <w:numFmt w:val="none"/>
      <w:lvlText w:val=""/>
      <w:lvlJc w:val="left"/>
      <w:pPr>
        <w:tabs>
          <w:tab w:val="num" w:pos="360"/>
        </w:tabs>
      </w:pPr>
    </w:lvl>
    <w:lvl w:ilvl="6" w:tplc="78BEB02C">
      <w:numFmt w:val="none"/>
      <w:lvlText w:val=""/>
      <w:lvlJc w:val="left"/>
      <w:pPr>
        <w:tabs>
          <w:tab w:val="num" w:pos="360"/>
        </w:tabs>
      </w:pPr>
    </w:lvl>
    <w:lvl w:ilvl="7" w:tplc="2A508DBA">
      <w:numFmt w:val="none"/>
      <w:lvlText w:val=""/>
      <w:lvlJc w:val="left"/>
      <w:pPr>
        <w:tabs>
          <w:tab w:val="num" w:pos="360"/>
        </w:tabs>
      </w:pPr>
    </w:lvl>
    <w:lvl w:ilvl="8" w:tplc="8FA8B5C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B27606F"/>
    <w:multiLevelType w:val="hybridMultilevel"/>
    <w:tmpl w:val="8000F3C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47D7A9F"/>
    <w:multiLevelType w:val="hybridMultilevel"/>
    <w:tmpl w:val="8A56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72356"/>
    <w:multiLevelType w:val="hybridMultilevel"/>
    <w:tmpl w:val="8912126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8A24FF"/>
    <w:multiLevelType w:val="hybridMultilevel"/>
    <w:tmpl w:val="2DEC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2"/>
  </w:num>
  <w:num w:numId="5">
    <w:abstractNumId w:val="5"/>
  </w:num>
  <w:num w:numId="6">
    <w:abstractNumId w:val="14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  <w:num w:numId="12">
    <w:abstractNumId w:val="11"/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0BE"/>
    <w:rsid w:val="00147056"/>
    <w:rsid w:val="0023605A"/>
    <w:rsid w:val="0034499A"/>
    <w:rsid w:val="003624FF"/>
    <w:rsid w:val="004B05A3"/>
    <w:rsid w:val="006E65EF"/>
    <w:rsid w:val="00722A2A"/>
    <w:rsid w:val="00830152"/>
    <w:rsid w:val="00A030BE"/>
    <w:rsid w:val="00AE6167"/>
    <w:rsid w:val="00C42A19"/>
    <w:rsid w:val="00DB1C6D"/>
    <w:rsid w:val="00FB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0BE"/>
    <w:pPr>
      <w:ind w:left="720"/>
      <w:contextualSpacing/>
    </w:pPr>
  </w:style>
  <w:style w:type="character" w:styleId="a4">
    <w:name w:val="Hyperlink"/>
    <w:basedOn w:val="a0"/>
    <w:rsid w:val="00A030BE"/>
    <w:rPr>
      <w:color w:val="0000FF"/>
      <w:u w:val="single"/>
    </w:rPr>
  </w:style>
  <w:style w:type="paragraph" w:styleId="a5">
    <w:name w:val="No Spacing"/>
    <w:uiPriority w:val="1"/>
    <w:qFormat/>
    <w:rsid w:val="00A0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03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Соколова Марина Александровна</cp:lastModifiedBy>
  <cp:revision>2</cp:revision>
  <dcterms:created xsi:type="dcterms:W3CDTF">2020-01-09T07:07:00Z</dcterms:created>
  <dcterms:modified xsi:type="dcterms:W3CDTF">2020-01-09T07:07:00Z</dcterms:modified>
</cp:coreProperties>
</file>