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08F6">
        <w:rPr>
          <w:b/>
          <w:bCs/>
          <w:caps/>
          <w:sz w:val="28"/>
          <w:szCs w:val="28"/>
        </w:rPr>
        <w:t>ВОПРОСЫ К ЗАЧЕТУ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08F6">
        <w:rPr>
          <w:b/>
          <w:bCs/>
          <w:sz w:val="28"/>
          <w:szCs w:val="28"/>
        </w:rPr>
        <w:t> по дисциплине </w:t>
      </w:r>
      <w:r w:rsidRPr="001708F6">
        <w:rPr>
          <w:b/>
          <w:bCs/>
          <w:sz w:val="28"/>
          <w:szCs w:val="28"/>
        </w:rPr>
        <w:t>«</w:t>
      </w:r>
      <w:r w:rsidRPr="001708F6">
        <w:rPr>
          <w:b/>
          <w:bCs/>
          <w:sz w:val="28"/>
          <w:szCs w:val="28"/>
        </w:rPr>
        <w:t>Внутрифирменное планирование</w:t>
      </w:r>
      <w:r w:rsidRPr="001708F6">
        <w:rPr>
          <w:b/>
          <w:bCs/>
          <w:sz w:val="28"/>
          <w:szCs w:val="28"/>
        </w:rPr>
        <w:t>»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08F6">
        <w:rPr>
          <w:b/>
          <w:bCs/>
          <w:sz w:val="28"/>
          <w:szCs w:val="28"/>
        </w:rPr>
        <w:t>для студентов специальности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708F6">
        <w:rPr>
          <w:b/>
          <w:bCs/>
          <w:sz w:val="28"/>
          <w:szCs w:val="28"/>
        </w:rPr>
        <w:t>«</w:t>
      </w:r>
      <w:r w:rsidRPr="001708F6">
        <w:rPr>
          <w:b/>
          <w:bCs/>
          <w:sz w:val="28"/>
          <w:szCs w:val="28"/>
        </w:rPr>
        <w:t>Экономика и управление на предприятии</w:t>
      </w:r>
      <w:r w:rsidRPr="001708F6">
        <w:rPr>
          <w:b/>
          <w:bCs/>
          <w:sz w:val="28"/>
          <w:szCs w:val="28"/>
        </w:rPr>
        <w:t>»</w:t>
      </w:r>
    </w:p>
    <w:p w:rsid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708F6">
        <w:rPr>
          <w:b/>
          <w:bCs/>
          <w:sz w:val="28"/>
          <w:szCs w:val="28"/>
        </w:rPr>
        <w:t>дневной, заочной и заочной сокращенной форм обучения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1. Сущность и содержание планирования в организации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2. Формы планирования и виды планов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3. Пределы планирования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4. Организация планирования на предприятии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5. Сущность, задачи и этапы стратегического планирования.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6. Анализ внешней и внутренней среды организации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7. </w:t>
      </w:r>
      <w:hyperlink r:id="rId5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направлений развития организации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8. </w:t>
      </w:r>
      <w:hyperlink r:id="rId6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стратегии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9. Сущность и содержание тактического планирования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10. Порядок разработки тактического плана организации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11. Цели и задачи планирования продаж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12. Технология обоснования плановых решений по объему продаж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13. Исследование конъюнктуры рынка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14. </w:t>
      </w:r>
      <w:hyperlink r:id="rId7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ассортимента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15. Оценка конкурентоспособности </w:t>
      </w:r>
      <w:hyperlink r:id="rId8" w:tooltip="Глоссарий: Товар" w:history="1">
        <w:r w:rsidRPr="001708F6">
          <w:rPr>
            <w:rStyle w:val="a4"/>
            <w:color w:val="auto"/>
            <w:sz w:val="28"/>
            <w:szCs w:val="28"/>
            <w:u w:val="none"/>
          </w:rPr>
          <w:t>товар</w:t>
        </w:r>
      </w:hyperlink>
      <w:r w:rsidRPr="001708F6">
        <w:rPr>
          <w:sz w:val="28"/>
          <w:szCs w:val="28"/>
        </w:rPr>
        <w:t>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16. </w:t>
      </w:r>
      <w:hyperlink r:id="rId9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цены и прогнозирование величины продаж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17. Структура, показатели и этапы планирования производственной программы предприятия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z w:val="28"/>
          <w:szCs w:val="28"/>
        </w:rPr>
        <w:t>18. </w:t>
      </w:r>
      <w:hyperlink r:id="rId10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производственных мощностей и их использование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19. </w:t>
      </w:r>
      <w:hyperlink r:id="rId11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выпуска продукции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20. Цели, задачи и содержание планирования потребности в материально-технических ресурсах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21. Определение потребности в материально-технических ресурсах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22. </w:t>
      </w:r>
      <w:hyperlink r:id="rId12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запасов материально-технических ресурсов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23. Расчет покрытия плановой потребности в материально-технических ресурсах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24. Содержание, задачи и технология планирования потребности в персонале.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25. Показатели и методы планирования производительности труда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26. Метод планирования производительности труда по технико-экономическим факторам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27. </w:t>
      </w:r>
      <w:hyperlink r:id="rId13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численности промышленно-производственного персонала предприятия укрупненными методами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28. </w:t>
      </w:r>
      <w:hyperlink r:id="rId14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численности персонала предприятия методом прямого счета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pacing w:val="-4"/>
          <w:sz w:val="28"/>
          <w:szCs w:val="28"/>
        </w:rPr>
        <w:t>29. Цели, задачи и технология планирования средств на оплату труда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rPr>
          <w:sz w:val="28"/>
          <w:szCs w:val="28"/>
        </w:rPr>
      </w:pPr>
      <w:r w:rsidRPr="001708F6">
        <w:rPr>
          <w:spacing w:val="-4"/>
          <w:sz w:val="28"/>
          <w:szCs w:val="28"/>
        </w:rPr>
        <w:t>30.</w:t>
      </w:r>
      <w:r w:rsidRPr="001708F6">
        <w:rPr>
          <w:spacing w:val="-4"/>
          <w:sz w:val="28"/>
          <w:szCs w:val="28"/>
        </w:rPr>
        <w:t> </w:t>
      </w:r>
      <w:r w:rsidRPr="001708F6">
        <w:rPr>
          <w:spacing w:val="-4"/>
          <w:sz w:val="28"/>
          <w:szCs w:val="28"/>
        </w:rPr>
        <w:t>Методы планирования фонда заработной платы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pacing w:val="-4"/>
          <w:sz w:val="28"/>
          <w:szCs w:val="28"/>
        </w:rPr>
        <w:t>31. </w:t>
      </w:r>
      <w:hyperlink r:id="rId15" w:tooltip="Глоссарий: Планирование" w:history="1">
        <w:r w:rsidRPr="001708F6">
          <w:rPr>
            <w:rStyle w:val="a4"/>
            <w:color w:val="auto"/>
            <w:spacing w:val="-4"/>
            <w:sz w:val="28"/>
            <w:szCs w:val="28"/>
            <w:u w:val="none"/>
          </w:rPr>
          <w:t>Планирование</w:t>
        </w:r>
      </w:hyperlink>
      <w:r w:rsidRPr="001708F6">
        <w:rPr>
          <w:spacing w:val="-4"/>
          <w:sz w:val="28"/>
          <w:szCs w:val="28"/>
        </w:rPr>
        <w:t> фонда заработной платы на основе поэлементного метода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pacing w:val="-4"/>
          <w:sz w:val="28"/>
          <w:szCs w:val="28"/>
        </w:rPr>
        <w:t>32. Цели, задачи и содержание </w:t>
      </w:r>
      <w:hyperlink r:id="rId16" w:tooltip="Глоссарий: Планирование" w:history="1">
        <w:r w:rsidRPr="001708F6">
          <w:rPr>
            <w:rStyle w:val="a4"/>
            <w:color w:val="auto"/>
            <w:spacing w:val="-4"/>
            <w:sz w:val="28"/>
            <w:szCs w:val="28"/>
            <w:u w:val="none"/>
          </w:rPr>
          <w:t>планирование</w:t>
        </w:r>
      </w:hyperlink>
      <w:r w:rsidRPr="001708F6">
        <w:rPr>
          <w:spacing w:val="-4"/>
          <w:sz w:val="28"/>
          <w:szCs w:val="28"/>
        </w:rPr>
        <w:t> издержек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lastRenderedPageBreak/>
        <w:t>33. </w:t>
      </w:r>
      <w:hyperlink r:id="rId17" w:tooltip="Глоссарий: Планирование" w:history="1">
        <w:r w:rsidRPr="001708F6">
          <w:rPr>
            <w:rStyle w:val="a4"/>
            <w:color w:val="auto"/>
            <w:spacing w:val="-4"/>
            <w:sz w:val="28"/>
            <w:szCs w:val="28"/>
            <w:u w:val="none"/>
          </w:rPr>
          <w:t>Планирование</w:t>
        </w:r>
      </w:hyperlink>
      <w:r w:rsidRPr="001708F6">
        <w:rPr>
          <w:spacing w:val="-4"/>
          <w:sz w:val="28"/>
          <w:szCs w:val="28"/>
        </w:rPr>
        <w:t> </w:t>
      </w:r>
      <w:r w:rsidRPr="001708F6">
        <w:rPr>
          <w:sz w:val="28"/>
          <w:szCs w:val="28"/>
        </w:rPr>
        <w:t>снижения себестоимости продукции по технико-экономическим факторам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34. </w:t>
      </w:r>
      <w:hyperlink r:id="rId18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величины экономии себестоимости продукции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35. Расчет плановых калькуляций себестоимости продукции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36. </w:t>
      </w:r>
      <w:hyperlink r:id="rId19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сметы затрат на </w:t>
      </w:r>
      <w:hyperlink r:id="rId20" w:tooltip="Глоссарий: Производство" w:history="1">
        <w:r w:rsidRPr="001708F6">
          <w:rPr>
            <w:rStyle w:val="a4"/>
            <w:color w:val="auto"/>
            <w:sz w:val="28"/>
            <w:szCs w:val="28"/>
            <w:u w:val="none"/>
          </w:rPr>
          <w:t>производство</w:t>
        </w:r>
      </w:hyperlink>
      <w:r w:rsidRPr="001708F6">
        <w:rPr>
          <w:sz w:val="28"/>
          <w:szCs w:val="28"/>
        </w:rPr>
        <w:t> продукции. Составление свода затрат на </w:t>
      </w:r>
      <w:hyperlink r:id="rId21" w:tooltip="Глоссарий: Производство" w:history="1">
        <w:r w:rsidRPr="001708F6">
          <w:rPr>
            <w:rStyle w:val="a4"/>
            <w:color w:val="auto"/>
            <w:sz w:val="28"/>
            <w:szCs w:val="28"/>
            <w:u w:val="none"/>
          </w:rPr>
          <w:t>производство</w:t>
        </w:r>
      </w:hyperlink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37. Виды прибыли и рентабельности. </w:t>
      </w:r>
      <w:hyperlink r:id="rId22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прибыли методом прямого счета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38. </w:t>
      </w:r>
      <w:hyperlink r:id="rId23" w:tooltip="Глоссарий: Планирование" w:history="1">
        <w:r w:rsidRPr="001708F6">
          <w:rPr>
            <w:rStyle w:val="a4"/>
            <w:color w:val="auto"/>
            <w:sz w:val="28"/>
            <w:szCs w:val="28"/>
            <w:u w:val="none"/>
          </w:rPr>
          <w:t>Планирование</w:t>
        </w:r>
      </w:hyperlink>
      <w:r w:rsidRPr="001708F6">
        <w:rPr>
          <w:sz w:val="28"/>
          <w:szCs w:val="28"/>
        </w:rPr>
        <w:t> прибыли аналитическим методом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39. Сущность норм и нормативов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40. Классификация норм и нормативов</w:t>
      </w:r>
    </w:p>
    <w:p w:rsidR="001708F6" w:rsidRPr="001708F6" w:rsidRDefault="001708F6" w:rsidP="001708F6">
      <w:pPr>
        <w:pStyle w:val="a3"/>
        <w:shd w:val="clear" w:color="auto" w:fill="FFFFFF"/>
        <w:spacing w:before="0" w:beforeAutospacing="0" w:after="0" w:afterAutospacing="0"/>
        <w:ind w:left="482" w:hanging="482"/>
        <w:jc w:val="both"/>
        <w:rPr>
          <w:sz w:val="28"/>
          <w:szCs w:val="28"/>
        </w:rPr>
      </w:pPr>
      <w:r w:rsidRPr="001708F6">
        <w:rPr>
          <w:sz w:val="28"/>
          <w:szCs w:val="28"/>
        </w:rPr>
        <w:t>41. Методы разработки плановых норм и нормативов</w:t>
      </w:r>
    </w:p>
    <w:p w:rsidR="00E838D1" w:rsidRPr="001708F6" w:rsidRDefault="00E838D1" w:rsidP="001708F6">
      <w:pPr>
        <w:spacing w:after="0" w:line="240" w:lineRule="auto"/>
        <w:rPr>
          <w:rFonts w:ascii="Times New Roman" w:hAnsi="Times New Roman" w:cs="Times New Roman"/>
        </w:rPr>
      </w:pPr>
    </w:p>
    <w:p w:rsidR="001708F6" w:rsidRPr="001708F6" w:rsidRDefault="001708F6" w:rsidP="001708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8F6">
        <w:rPr>
          <w:rFonts w:ascii="Times New Roman" w:hAnsi="Times New Roman" w:cs="Times New Roman"/>
          <w:sz w:val="28"/>
          <w:szCs w:val="28"/>
        </w:rPr>
        <w:t xml:space="preserve">Составитель: доцент, к.э.н. </w:t>
      </w:r>
      <w:proofErr w:type="spellStart"/>
      <w:r w:rsidRPr="001708F6">
        <w:rPr>
          <w:rFonts w:ascii="Times New Roman" w:hAnsi="Times New Roman" w:cs="Times New Roman"/>
          <w:sz w:val="28"/>
          <w:szCs w:val="28"/>
        </w:rPr>
        <w:t>Квасникова</w:t>
      </w:r>
      <w:proofErr w:type="spellEnd"/>
      <w:r w:rsidRPr="001708F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708F6" w:rsidRPr="001708F6" w:rsidRDefault="001708F6" w:rsidP="001708F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1708F6" w:rsidRPr="0017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F6"/>
    <w:rsid w:val="001708F6"/>
    <w:rsid w:val="00E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vstu.by/mod/glossary/showentry.php?eid=2596&amp;displayformat=dictionary" TargetMode="External"/><Relationship Id="rId13" Type="http://schemas.openxmlformats.org/officeDocument/2006/relationships/hyperlink" Target="http://sdo.vstu.by/mod/glossary/showentry.php?eid=2578&amp;displayformat=dictionary" TargetMode="External"/><Relationship Id="rId18" Type="http://schemas.openxmlformats.org/officeDocument/2006/relationships/hyperlink" Target="http://sdo.vstu.by/mod/glossary/showentry.php?eid=2578&amp;displayformat=dictiona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o.vstu.by/mod/glossary/showentry.php?eid=2589&amp;displayformat=dictionary" TargetMode="External"/><Relationship Id="rId7" Type="http://schemas.openxmlformats.org/officeDocument/2006/relationships/hyperlink" Target="http://sdo.vstu.by/mod/glossary/showentry.php?eid=2578&amp;displayformat=dictionary" TargetMode="External"/><Relationship Id="rId12" Type="http://schemas.openxmlformats.org/officeDocument/2006/relationships/hyperlink" Target="http://sdo.vstu.by/mod/glossary/showentry.php?eid=2578&amp;displayformat=dictionary" TargetMode="External"/><Relationship Id="rId17" Type="http://schemas.openxmlformats.org/officeDocument/2006/relationships/hyperlink" Target="http://sdo.vstu.by/mod/glossary/showentry.php?eid=2578&amp;displayformat=dictionary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sdo.vstu.by/mod/glossary/showentry.php?eid=2578&amp;displayformat=dictionary" TargetMode="External"/><Relationship Id="rId20" Type="http://schemas.openxmlformats.org/officeDocument/2006/relationships/hyperlink" Target="http://sdo.vstu.by/mod/glossary/showentry.php?eid=2589&amp;displayformat=dictionary" TargetMode="External"/><Relationship Id="rId1" Type="http://schemas.openxmlformats.org/officeDocument/2006/relationships/styles" Target="styles.xml"/><Relationship Id="rId6" Type="http://schemas.openxmlformats.org/officeDocument/2006/relationships/hyperlink" Target="http://sdo.vstu.by/mod/glossary/showentry.php?eid=2578&amp;displayformat=dictionary" TargetMode="External"/><Relationship Id="rId11" Type="http://schemas.openxmlformats.org/officeDocument/2006/relationships/hyperlink" Target="http://sdo.vstu.by/mod/glossary/showentry.php?eid=2578&amp;displayformat=dictionar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do.vstu.by/mod/glossary/showentry.php?eid=2578&amp;displayformat=dictionary" TargetMode="External"/><Relationship Id="rId15" Type="http://schemas.openxmlformats.org/officeDocument/2006/relationships/hyperlink" Target="http://sdo.vstu.by/mod/glossary/showentry.php?eid=2578&amp;displayformat=dictionary" TargetMode="External"/><Relationship Id="rId23" Type="http://schemas.openxmlformats.org/officeDocument/2006/relationships/hyperlink" Target="http://sdo.vstu.by/mod/glossary/showentry.php?eid=2578&amp;displayformat=dictionary" TargetMode="External"/><Relationship Id="rId10" Type="http://schemas.openxmlformats.org/officeDocument/2006/relationships/hyperlink" Target="http://sdo.vstu.by/mod/glossary/showentry.php?eid=2578&amp;displayformat=dictionary" TargetMode="External"/><Relationship Id="rId19" Type="http://schemas.openxmlformats.org/officeDocument/2006/relationships/hyperlink" Target="http://sdo.vstu.by/mod/glossary/showentry.php?eid=2578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vstu.by/mod/glossary/showentry.php?eid=2578&amp;displayformat=dictionary" TargetMode="External"/><Relationship Id="rId14" Type="http://schemas.openxmlformats.org/officeDocument/2006/relationships/hyperlink" Target="http://sdo.vstu.by/mod/glossary/showentry.php?eid=2578&amp;displayformat=dictionary" TargetMode="External"/><Relationship Id="rId22" Type="http://schemas.openxmlformats.org/officeDocument/2006/relationships/hyperlink" Target="http://sdo.vstu.by/mod/glossary/showentry.php?eid=2578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Александровна</dc:creator>
  <cp:lastModifiedBy>Соколова Марина Александровна</cp:lastModifiedBy>
  <cp:revision>1</cp:revision>
  <dcterms:created xsi:type="dcterms:W3CDTF">2020-01-09T07:35:00Z</dcterms:created>
  <dcterms:modified xsi:type="dcterms:W3CDTF">2020-01-09T07:38:00Z</dcterms:modified>
</cp:coreProperties>
</file>