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C" w:rsidRPr="00FB37CE" w:rsidRDefault="004D379C" w:rsidP="004D379C">
      <w:pPr>
        <w:jc w:val="center"/>
        <w:rPr>
          <w:b/>
          <w:sz w:val="26"/>
          <w:szCs w:val="26"/>
        </w:rPr>
      </w:pPr>
      <w:r w:rsidRPr="00FB37CE">
        <w:rPr>
          <w:b/>
          <w:sz w:val="26"/>
          <w:szCs w:val="26"/>
        </w:rPr>
        <w:t>Вопросы к ЭКЗАМЕНУ</w:t>
      </w:r>
    </w:p>
    <w:p w:rsidR="004D379C" w:rsidRPr="00FB37CE" w:rsidRDefault="004D379C" w:rsidP="004D379C">
      <w:pPr>
        <w:jc w:val="center"/>
        <w:rPr>
          <w:b/>
          <w:sz w:val="26"/>
          <w:szCs w:val="26"/>
        </w:rPr>
      </w:pPr>
      <w:r w:rsidRPr="00FB37CE">
        <w:rPr>
          <w:b/>
          <w:sz w:val="26"/>
          <w:szCs w:val="26"/>
        </w:rPr>
        <w:t>по дисциплине «Ценообразование в торговле»</w:t>
      </w:r>
    </w:p>
    <w:p w:rsidR="004D379C" w:rsidRPr="00FB37CE" w:rsidRDefault="004D379C" w:rsidP="004D379C">
      <w:pPr>
        <w:jc w:val="center"/>
        <w:rPr>
          <w:b/>
          <w:sz w:val="26"/>
          <w:szCs w:val="26"/>
        </w:rPr>
      </w:pPr>
      <w:r w:rsidRPr="00FB37CE">
        <w:rPr>
          <w:b/>
          <w:sz w:val="26"/>
          <w:szCs w:val="26"/>
        </w:rPr>
        <w:t xml:space="preserve">для специальности: 1 – 25 01 10 «Коммерческая деятельность» </w:t>
      </w:r>
    </w:p>
    <w:p w:rsidR="004D379C" w:rsidRPr="00FB37CE" w:rsidRDefault="004D379C" w:rsidP="004D379C">
      <w:pPr>
        <w:jc w:val="both"/>
        <w:rPr>
          <w:b/>
          <w:sz w:val="26"/>
          <w:szCs w:val="26"/>
        </w:rPr>
      </w:pP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sz w:val="26"/>
          <w:szCs w:val="26"/>
        </w:rPr>
      </w:pPr>
      <w:r w:rsidRPr="00FB37CE">
        <w:rPr>
          <w:sz w:val="26"/>
          <w:szCs w:val="26"/>
        </w:rPr>
        <w:t>Сущность, принципы и функции ценообразования.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sz w:val="26"/>
          <w:szCs w:val="26"/>
        </w:rPr>
      </w:pPr>
      <w:r w:rsidRPr="00FB37CE">
        <w:rPr>
          <w:sz w:val="26"/>
          <w:szCs w:val="26"/>
        </w:rPr>
        <w:t>Теория трудовой стоимости в ценообразовании.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Теория «предельной полезности» и «убывающей полезности».</w:t>
      </w:r>
      <w:r>
        <w:rPr>
          <w:sz w:val="26"/>
          <w:szCs w:val="26"/>
        </w:rPr>
        <w:t xml:space="preserve"> </w:t>
      </w:r>
      <w:r w:rsidRPr="00FB37CE">
        <w:rPr>
          <w:sz w:val="26"/>
          <w:szCs w:val="26"/>
        </w:rPr>
        <w:t>Количественная и порядковая оценка уровня полезности.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sz w:val="26"/>
          <w:szCs w:val="26"/>
        </w:rPr>
      </w:pPr>
      <w:r w:rsidRPr="00FB37CE">
        <w:rPr>
          <w:sz w:val="26"/>
          <w:szCs w:val="26"/>
        </w:rPr>
        <w:t>Метод частичного и полного равно</w:t>
      </w:r>
      <w:r>
        <w:rPr>
          <w:sz w:val="26"/>
          <w:szCs w:val="26"/>
        </w:rPr>
        <w:t xml:space="preserve">весия в ценообразовании. Теория </w:t>
      </w:r>
      <w:r w:rsidRPr="00FB37CE">
        <w:rPr>
          <w:sz w:val="26"/>
          <w:szCs w:val="26"/>
        </w:rPr>
        <w:t>равновесной цены по Л. Вальрасу и А. Маршаллу.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sz w:val="26"/>
          <w:szCs w:val="26"/>
        </w:rPr>
      </w:pPr>
      <w:r w:rsidRPr="00FB37CE">
        <w:rPr>
          <w:sz w:val="26"/>
          <w:szCs w:val="26"/>
        </w:rPr>
        <w:t>Виды цен и их классификация.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sz w:val="26"/>
          <w:szCs w:val="26"/>
        </w:rPr>
      </w:pPr>
      <w:r w:rsidRPr="00FB37CE">
        <w:rPr>
          <w:sz w:val="26"/>
          <w:szCs w:val="26"/>
        </w:rPr>
        <w:t>Классификация методов ценообразования.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Классификация затрат, учитываемая при определении цены. Состав и структура затрат, направления изменения.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Методики ценообразования «издержки +</w:t>
      </w:r>
      <w:r>
        <w:rPr>
          <w:sz w:val="26"/>
          <w:szCs w:val="26"/>
        </w:rPr>
        <w:t xml:space="preserve"> </w:t>
      </w:r>
      <w:r w:rsidRPr="00FB37CE">
        <w:rPr>
          <w:sz w:val="26"/>
          <w:szCs w:val="26"/>
        </w:rPr>
        <w:t>надбавка (прибыль)».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Расчет цены на основе предельных издержек (минимально необходимая цена).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Расчет цены на основе обеспечения получения целевой прибыли.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 структурной аналогии и агрегатный при определении цен.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Эконометрические методы ценообразования – метод удельных показателей.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Эконометрические методы ценообразования – балловый и корреляционно-регрессионный.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Нормативно-параметрический метод ценообразования.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Спрос: изучение, определение и оценка. Эластичность спроса по ценам.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 xml:space="preserve">Эластичность спроса по доходу и перекрестная эластичность, их учет в ценообразовании. 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ценообразования «по уровню текущих цен» (обратного счета).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ценообразования «по ощущаемой ценности товара»: порядок определения и особенности применения.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Определение цен на основе опроса экспертов и теста «цена –  готовность купить».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Определение цен на основе тестов «цена – реакция покупателей» и «оценка намерений о покупке».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Определение цен на основе модели «лестница цен» и теста «класс цены».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 xml:space="preserve">Ценообразование по методу Ван </w:t>
      </w:r>
      <w:proofErr w:type="spellStart"/>
      <w:r w:rsidRPr="00FB37CE">
        <w:rPr>
          <w:sz w:val="26"/>
          <w:szCs w:val="26"/>
        </w:rPr>
        <w:t>Вестендорпа</w:t>
      </w:r>
      <w:proofErr w:type="spellEnd"/>
      <w:r w:rsidRPr="00FB37CE">
        <w:rPr>
          <w:sz w:val="26"/>
          <w:szCs w:val="26"/>
        </w:rPr>
        <w:t>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тендерного ценообразования (на торгах).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Формирование цен производителями товаров (продукции) и услуг. Поэлементный состав цены. Обоснование сумм прибыли, включаемых в цены.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Обоснование цены в каналах сбыта. Экономическое содержание оптовых и розничных торговых надбавок (скидок). Дифференциация торговых надбавок.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Государственное регулирование цен в Республике Беларусь.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обоснования исходной цены.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Методы учета в цене инфляционных процессов.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упреждающего ценообразования.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Методика скользящего ценообразования. Виды ценовых оговорок в контрактах в пользу покупателя.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Комбинированные методики расчета скользящих цен.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Запрещенные приемы ценообразования.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78"/>
        </w:tabs>
        <w:ind w:left="378" w:hanging="378"/>
        <w:jc w:val="both"/>
        <w:rPr>
          <w:sz w:val="26"/>
          <w:szCs w:val="26"/>
        </w:rPr>
      </w:pPr>
      <w:r w:rsidRPr="00FB37CE">
        <w:rPr>
          <w:sz w:val="26"/>
          <w:szCs w:val="26"/>
        </w:rPr>
        <w:lastRenderedPageBreak/>
        <w:t>Место и роль ценовой политики предприятия в обеспечении его конкурентоспособности.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Активная и пассивная ценовая политика. Стратегии и инструменты ценовой политики.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Сущность, проблемы и последствия ценообразования на рынке свободной конкуренции.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Сущность, проблемы и последствия ценообразования на рынке монополистической конкуренции.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Сущность, проблемы и последствия ценообразования на рынке олигополии.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Сущность, проблемы и последствия ценообразования на монополизированном рынке.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Проблемы регулирования деятельности монополий.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Ценовая политика на стадии внедрения товара на рынок.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Ценовая политика на стадии роста  объемов продаж.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Ценовая политика на стадии зрелости и насыщения рынка.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Ценовая политика на стадии спада.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Сущность, цели и виды дифференциации цен на товары и услуги.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Виды дифференциации цен, методы определения ценовых ступенек.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392"/>
        </w:tabs>
        <w:ind w:left="420" w:hanging="420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Ценовая дискриминация: сущность, формы, определение, последствия применения.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426"/>
        </w:tabs>
        <w:ind w:left="448" w:hanging="448"/>
        <w:jc w:val="both"/>
        <w:rPr>
          <w:sz w:val="26"/>
          <w:szCs w:val="26"/>
        </w:rPr>
      </w:pPr>
      <w:r w:rsidRPr="00FB37CE">
        <w:rPr>
          <w:sz w:val="26"/>
          <w:szCs w:val="26"/>
        </w:rPr>
        <w:t>Дифференциация и дискриминация в обосновании цен по пространственному (региональному) признаку.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Краткосрочная временная дифференциация цен.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Дифференциация цен на основе различий продукции (товаров).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Дифференциация цен на основе покупок «в пакете».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Дифференциация цен на товары за счет скидок и надбавок.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 xml:space="preserve">Ценообразование и ценовая </w:t>
      </w:r>
      <w:proofErr w:type="gramStart"/>
      <w:r w:rsidRPr="00FB37CE">
        <w:rPr>
          <w:sz w:val="26"/>
          <w:szCs w:val="26"/>
        </w:rPr>
        <w:t>политика на продукцию</w:t>
      </w:r>
      <w:proofErr w:type="gramEnd"/>
      <w:r w:rsidRPr="00FB37CE">
        <w:rPr>
          <w:sz w:val="26"/>
          <w:szCs w:val="26"/>
        </w:rPr>
        <w:t xml:space="preserve"> общественного питания.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Взаимообусловленность внутренних и внешнеторговых цен. Закономерности формирования пропорций между ними.</w:t>
      </w:r>
    </w:p>
    <w:p w:rsidR="004D379C" w:rsidRPr="00FB37CE" w:rsidRDefault="004D379C" w:rsidP="004D379C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6"/>
          <w:szCs w:val="26"/>
        </w:rPr>
      </w:pPr>
      <w:r w:rsidRPr="00FB37CE">
        <w:rPr>
          <w:sz w:val="26"/>
          <w:szCs w:val="26"/>
        </w:rPr>
        <w:t>Взаимосвязь стратегий ценовой политики с общей стратегией фирмы. Сущность ценовой стратегии.</w:t>
      </w:r>
    </w:p>
    <w:p w:rsidR="004D379C" w:rsidRDefault="004D379C" w:rsidP="004D379C">
      <w:pPr>
        <w:rPr>
          <w:sz w:val="26"/>
          <w:szCs w:val="26"/>
        </w:rPr>
      </w:pPr>
    </w:p>
    <w:p w:rsidR="004D379C" w:rsidRDefault="004D379C" w:rsidP="004D379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.э.н., доцент  Прокофьева Н.Л.</w:t>
      </w:r>
    </w:p>
    <w:p w:rsidR="004D379C" w:rsidRDefault="004D379C" w:rsidP="004D379C">
      <w:pPr>
        <w:rPr>
          <w:sz w:val="26"/>
          <w:szCs w:val="26"/>
        </w:rPr>
      </w:pPr>
      <w:r>
        <w:rPr>
          <w:sz w:val="26"/>
          <w:szCs w:val="26"/>
        </w:rPr>
        <w:t xml:space="preserve">2019 – 2020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 xml:space="preserve">. </w:t>
      </w:r>
    </w:p>
    <w:p w:rsidR="004D379C" w:rsidRDefault="004D379C" w:rsidP="004D379C">
      <w:pPr>
        <w:rPr>
          <w:sz w:val="26"/>
          <w:szCs w:val="26"/>
        </w:rPr>
      </w:pPr>
    </w:p>
    <w:p w:rsidR="004D379C" w:rsidRDefault="004D379C" w:rsidP="004D379C">
      <w:pPr>
        <w:rPr>
          <w:sz w:val="26"/>
          <w:szCs w:val="26"/>
        </w:rPr>
      </w:pPr>
    </w:p>
    <w:p w:rsidR="002F3F06" w:rsidRDefault="002F3F06">
      <w:bookmarkStart w:id="0" w:name="_GoBack"/>
      <w:bookmarkEnd w:id="0"/>
    </w:p>
    <w:sectPr w:rsidR="002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20"/>
    <w:multiLevelType w:val="hybridMultilevel"/>
    <w:tmpl w:val="0370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43"/>
    <w:rsid w:val="002F3F06"/>
    <w:rsid w:val="004D379C"/>
    <w:rsid w:val="00D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-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2020-06-05T09:42:00Z</dcterms:created>
  <dcterms:modified xsi:type="dcterms:W3CDTF">2020-06-05T09:42:00Z</dcterms:modified>
</cp:coreProperties>
</file>