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20" w:rsidRDefault="003E2266" w:rsidP="003E2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B20">
        <w:rPr>
          <w:rFonts w:ascii="Times New Roman" w:hAnsi="Times New Roman" w:cs="Times New Roman"/>
          <w:sz w:val="24"/>
          <w:szCs w:val="24"/>
        </w:rPr>
        <w:t xml:space="preserve">Вопросы  к </w:t>
      </w:r>
      <w:r w:rsidR="00AD2B20" w:rsidRPr="00AD2B20">
        <w:rPr>
          <w:rFonts w:ascii="Times New Roman" w:hAnsi="Times New Roman" w:cs="Times New Roman"/>
          <w:sz w:val="24"/>
          <w:szCs w:val="24"/>
        </w:rPr>
        <w:t>ЭКЗАМЕНУ</w:t>
      </w:r>
      <w:r w:rsidRPr="00AD2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66" w:rsidRPr="00AD2B20" w:rsidRDefault="003E2266" w:rsidP="003E2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B20">
        <w:rPr>
          <w:rFonts w:ascii="Times New Roman" w:hAnsi="Times New Roman" w:cs="Times New Roman"/>
          <w:sz w:val="24"/>
          <w:szCs w:val="24"/>
        </w:rPr>
        <w:t>по дисциплине «</w:t>
      </w:r>
      <w:r w:rsidR="00AD2B20" w:rsidRPr="00AD2B20">
        <w:rPr>
          <w:rFonts w:ascii="Times New Roman" w:hAnsi="Times New Roman" w:cs="Times New Roman"/>
          <w:sz w:val="24"/>
          <w:szCs w:val="24"/>
        </w:rPr>
        <w:t>ИНВЕСТИЦИОННОЕ ПРОЕКТИРОВАНИЕ</w:t>
      </w:r>
      <w:r w:rsidRPr="00AD2B20">
        <w:rPr>
          <w:rFonts w:ascii="Times New Roman" w:hAnsi="Times New Roman" w:cs="Times New Roman"/>
          <w:sz w:val="24"/>
          <w:szCs w:val="24"/>
        </w:rPr>
        <w:t>»</w:t>
      </w:r>
    </w:p>
    <w:p w:rsidR="003E2266" w:rsidRDefault="0075518E" w:rsidP="003E2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B20">
        <w:rPr>
          <w:rFonts w:ascii="Times New Roman" w:hAnsi="Times New Roman" w:cs="Times New Roman"/>
          <w:sz w:val="24"/>
          <w:szCs w:val="24"/>
        </w:rPr>
        <w:t xml:space="preserve">для </w:t>
      </w:r>
      <w:r w:rsidR="00AD2B20">
        <w:rPr>
          <w:rFonts w:ascii="Times New Roman" w:hAnsi="Times New Roman" w:cs="Times New Roman"/>
          <w:sz w:val="24"/>
          <w:szCs w:val="24"/>
        </w:rPr>
        <w:t xml:space="preserve">студ. </w:t>
      </w:r>
      <w:proofErr w:type="gramStart"/>
      <w:r w:rsidR="00AD2B20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AD2B20">
        <w:rPr>
          <w:rFonts w:ascii="Times New Roman" w:hAnsi="Times New Roman" w:cs="Times New Roman"/>
          <w:sz w:val="24"/>
          <w:szCs w:val="24"/>
        </w:rPr>
        <w:t>. 1-27 01 01-16 «Экономика и организация производства (легкая промышленность)»</w:t>
      </w:r>
    </w:p>
    <w:p w:rsidR="00AD2B20" w:rsidRPr="00C32ABF" w:rsidRDefault="00AD2B20" w:rsidP="003E22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Сущность инвестиций и их народнохозяйственное значение.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Классификация  и структура инвестиций.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Формы государственного регулирования инвестиционной деятельности.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Правовое регулирование инвестиций в Республике Беларусь.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 xml:space="preserve">Инвестиционная политика организации: сущность,  назначение, принципы 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Факторы, влияющие на масштабы инвестиционной деятельности: инвестиционный климат, инвестиционная активность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Инвестиционная политика государства, её сущность и роль в современных условиях.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Понятие об инвестиционных проектах и их классификация.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Жизненный цикл инвестиционного проекта и его структура.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Участники инвестиционного проекта.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Разработка инвестиционной идеи и принципы принятия инвестиционных решений.</w:t>
      </w:r>
    </w:p>
    <w:p w:rsidR="003E2266" w:rsidRPr="00A10895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bCs/>
          <w:iCs/>
          <w:sz w:val="24"/>
          <w:szCs w:val="24"/>
        </w:rPr>
        <w:t>Классификация денежного потока.</w:t>
      </w:r>
    </w:p>
    <w:p w:rsidR="00A10895" w:rsidRPr="003E2266" w:rsidRDefault="00A10895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Методы оценки денежных потоков.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Сущность и необходимость оценки эффективности инвестиционных проектов.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Дисконтирование как основа экономической эффективности.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Система показателей оценки эффективности инвестиций.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Анализ устойчивости и чувствительности инвестиционного проекта.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Назначение бизнес-плана инвестиционного проекта.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Требования к составу бизнес-плана инвестиционного проекта.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«Резюме».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«Характеристика организации и стратегия её развития».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«Описание продукции».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«Анализ рынка сбыта. Стратегия маркетинга».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и структура раздела бизнес-плана  «Производственный план».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 раздела бизнес-плана  «Организационный план».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 раздела бизнес-плана  «Инвестиционный план».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 раздела бизнес-плана  «Прогнозирование финансово-хозяйственной деятельности».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«Показатели эффективности проекта».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«Юридический план».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Самофинансирование как метод финансирования инвестиционных проектов.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Бюджетное финансирование инвестиций.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Кредит банка как источник финансирования инвестиций.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Иностранные кредиты как форма привлечения иностранного капитала.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Лизинг как эффективный метод финансирования инвестиционной деятельности.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 xml:space="preserve">Консорциальное кредитование инвестиционных проектов. 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Общее понятие неопределенности и риска.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Классификация инвестиционных рисков.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Основные методы оценки рисков и область их применения.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Пути снижения инвестиционных рисков.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Ценные бумаги и их классификация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Оценка доходности акций и облигаций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Назначение проектно-сметной документации.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Понятие инвестиционного рынка, его структура, состояние и перспективы в Р</w:t>
      </w:r>
      <w:r w:rsidR="00C32ABF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Pr="003E2266">
        <w:rPr>
          <w:rFonts w:ascii="Times New Roman" w:hAnsi="Times New Roman" w:cs="Times New Roman"/>
          <w:sz w:val="24"/>
          <w:szCs w:val="24"/>
        </w:rPr>
        <w:t>Б</w:t>
      </w:r>
      <w:r w:rsidR="00C32ABF">
        <w:rPr>
          <w:rFonts w:ascii="Times New Roman" w:hAnsi="Times New Roman" w:cs="Times New Roman"/>
          <w:sz w:val="24"/>
          <w:szCs w:val="24"/>
        </w:rPr>
        <w:t>еларусь</w:t>
      </w:r>
    </w:p>
    <w:p w:rsidR="00A10895" w:rsidRDefault="00C32ABF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Участники инвестиционного рынка.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2266">
        <w:rPr>
          <w:rFonts w:ascii="Times New Roman" w:hAnsi="Times New Roman" w:cs="Times New Roman"/>
          <w:bCs/>
          <w:iCs/>
          <w:sz w:val="24"/>
          <w:szCs w:val="24"/>
        </w:rPr>
        <w:t>Особенности бизнес-плана инновационного проекта.</w:t>
      </w:r>
    </w:p>
    <w:p w:rsid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2266">
        <w:rPr>
          <w:rFonts w:ascii="Times New Roman" w:hAnsi="Times New Roman" w:cs="Times New Roman"/>
          <w:bCs/>
          <w:iCs/>
          <w:sz w:val="24"/>
          <w:szCs w:val="24"/>
        </w:rPr>
        <w:t>Сущность и значение бизнес-плана финансового оздоровления.</w:t>
      </w:r>
    </w:p>
    <w:p w:rsidR="00C32ABF" w:rsidRDefault="00C32ABF" w:rsidP="00C32AB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2ABF" w:rsidRPr="003E2266" w:rsidRDefault="00C32ABF" w:rsidP="00C32AB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к.э.н., доцент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Советникова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О.П.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2019 – 2020 уч.г.</w:t>
      </w:r>
      <w:bookmarkStart w:id="0" w:name="_GoBack"/>
      <w:bookmarkEnd w:id="0"/>
    </w:p>
    <w:sectPr w:rsidR="00C32ABF" w:rsidRPr="003E2266" w:rsidSect="00C32A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8A9"/>
    <w:multiLevelType w:val="hybridMultilevel"/>
    <w:tmpl w:val="CBCE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AC"/>
    <w:rsid w:val="0020391E"/>
    <w:rsid w:val="003E2266"/>
    <w:rsid w:val="0075518E"/>
    <w:rsid w:val="00A10895"/>
    <w:rsid w:val="00AD2B20"/>
    <w:rsid w:val="00C32ABF"/>
    <w:rsid w:val="00E3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Красева Наталья Владимировна</cp:lastModifiedBy>
  <cp:revision>3</cp:revision>
  <dcterms:created xsi:type="dcterms:W3CDTF">2019-12-11T07:28:00Z</dcterms:created>
  <dcterms:modified xsi:type="dcterms:W3CDTF">2019-12-19T11:35:00Z</dcterms:modified>
</cp:coreProperties>
</file>