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3A" w:rsidRPr="00935187" w:rsidRDefault="00935187" w:rsidP="00403B3A">
      <w:pPr>
        <w:jc w:val="center"/>
      </w:pPr>
      <w:r>
        <w:t>В</w:t>
      </w:r>
      <w:r w:rsidRPr="00935187">
        <w:t>опросы к</w:t>
      </w:r>
      <w:r w:rsidR="00403B3A" w:rsidRPr="00935187">
        <w:t xml:space="preserve"> ЭКЗАМЕНУ</w:t>
      </w:r>
    </w:p>
    <w:p w:rsidR="00403B3A" w:rsidRPr="008341A0" w:rsidRDefault="00935187" w:rsidP="00403B3A">
      <w:pPr>
        <w:jc w:val="center"/>
        <w:rPr>
          <w:b/>
        </w:rPr>
      </w:pPr>
      <w:r w:rsidRPr="00935187">
        <w:t>по дисциплине</w:t>
      </w:r>
      <w:r w:rsidR="00403B3A" w:rsidRPr="008341A0">
        <w:rPr>
          <w:b/>
        </w:rPr>
        <w:t xml:space="preserve"> </w:t>
      </w:r>
      <w:r w:rsidRPr="008341A0">
        <w:rPr>
          <w:b/>
        </w:rPr>
        <w:t>«ДЕНЕЖНОЕ ОБРАЩЕНИЕ И КРЕДИТ»</w:t>
      </w:r>
    </w:p>
    <w:p w:rsidR="00403B3A" w:rsidRDefault="00935187" w:rsidP="00935187">
      <w:pPr>
        <w:jc w:val="center"/>
      </w:pPr>
      <w:r w:rsidRPr="00935187">
        <w:t>для специальности</w:t>
      </w:r>
      <w:r w:rsidR="00403B3A" w:rsidRPr="00935187">
        <w:t xml:space="preserve"> 1 </w:t>
      </w:r>
      <w:r w:rsidRPr="00935187">
        <w:t>-</w:t>
      </w:r>
      <w:r w:rsidR="00403B3A" w:rsidRPr="00935187">
        <w:t xml:space="preserve"> 25 01 04 </w:t>
      </w:r>
      <w:r w:rsidRPr="00935187">
        <w:t>«Финансы и кредит»</w:t>
      </w:r>
    </w:p>
    <w:p w:rsidR="00935187" w:rsidRPr="00935187" w:rsidRDefault="00935187" w:rsidP="00935187">
      <w:pPr>
        <w:jc w:val="center"/>
      </w:pPr>
      <w:r>
        <w:t>дневная форма обучения (2-й курс)</w:t>
      </w:r>
    </w:p>
    <w:p w:rsidR="00403B3A" w:rsidRPr="008341A0" w:rsidRDefault="00403B3A" w:rsidP="00403B3A">
      <w:pPr>
        <w:ind w:left="720"/>
        <w:jc w:val="both"/>
      </w:pP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Концепции  происхождения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Функции и роль  денег в воспроизводственном процессе</w:t>
      </w:r>
      <w:r w:rsidR="00935187">
        <w:t>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Виды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Эмиссия и выпуск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Денежная масса и денежная база. Инструменты воздействия на денежную массу.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Эмиссия безналичных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Налично-денежная эмиссия.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Содержание денежного оборота.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Законы денежного обращения.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 Понятие платежной системы. Виды платежных систем.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 Безналичный денежный оборот и его значение.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 Характеристика дебетового перевода.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rPr>
          <w:lang w:val="en-US"/>
        </w:rPr>
        <w:t xml:space="preserve"> </w:t>
      </w:r>
      <w:r w:rsidRPr="008341A0">
        <w:t>Характеристика кредитового перевода.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 Расче</w:t>
      </w:r>
      <w:r>
        <w:t>т банковскими платежными карточками</w:t>
      </w:r>
      <w:r w:rsidRPr="008341A0">
        <w:t xml:space="preserve"> и платежными ордерами.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 Основные положения  и принципы организации налично-денежного оборота.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 Основные положения организации безналичного оборота.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 Организация кассовых операций.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 xml:space="preserve"> Понятие и формы денежных систем. </w:t>
      </w:r>
    </w:p>
    <w:p w:rsidR="00403B3A" w:rsidRDefault="00403B3A" w:rsidP="00403B3A">
      <w:pPr>
        <w:numPr>
          <w:ilvl w:val="0"/>
          <w:numId w:val="1"/>
        </w:numPr>
        <w:jc w:val="both"/>
      </w:pPr>
      <w:r w:rsidRPr="008341A0">
        <w:t xml:space="preserve"> Элементы денежных систем.</w:t>
      </w:r>
    </w:p>
    <w:p w:rsidR="00050B98" w:rsidRDefault="00050B98" w:rsidP="00403B3A">
      <w:pPr>
        <w:numPr>
          <w:ilvl w:val="0"/>
          <w:numId w:val="1"/>
        </w:numPr>
        <w:jc w:val="both"/>
      </w:pPr>
      <w:r>
        <w:t>Международная валютная система и этапы её развития.</w:t>
      </w:r>
    </w:p>
    <w:p w:rsidR="00050B98" w:rsidRPr="008341A0" w:rsidRDefault="00050B98" w:rsidP="00403B3A">
      <w:pPr>
        <w:numPr>
          <w:ilvl w:val="0"/>
          <w:numId w:val="1"/>
        </w:numPr>
        <w:jc w:val="both"/>
      </w:pPr>
      <w:r>
        <w:t>Конвертируемость валют, валютный курс.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Критерии классификации и виды банковских кредитов.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Сущность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Теории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Необходимость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Функции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Законы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Кредитный договор и его существенные условия.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Границы и роль кредита.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Классификация кредита.</w:t>
      </w:r>
    </w:p>
    <w:p w:rsidR="00290BB6" w:rsidRDefault="00050B98" w:rsidP="00403B3A">
      <w:pPr>
        <w:numPr>
          <w:ilvl w:val="0"/>
          <w:numId w:val="1"/>
        </w:numPr>
        <w:jc w:val="both"/>
      </w:pPr>
      <w:r>
        <w:t>Сущность финансового рынка и его функции.</w:t>
      </w:r>
    </w:p>
    <w:p w:rsidR="00050B98" w:rsidRDefault="00290BB6" w:rsidP="00403B3A">
      <w:pPr>
        <w:numPr>
          <w:ilvl w:val="0"/>
          <w:numId w:val="1"/>
        </w:numPr>
        <w:jc w:val="both"/>
      </w:pPr>
      <w:r>
        <w:t>Структура финансового рынка.</w:t>
      </w:r>
      <w:r w:rsidR="00403B3A" w:rsidRPr="008341A0">
        <w:t xml:space="preserve"> 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Сущность и виды банков.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Принципы организации банков и банковская система Республики Беларусь.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Характеристики централизованной и рыночной банковских систем.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Операции коммерческих банков.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Классификация банковских операций.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Краткая характеристика важнейших банковских операций.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Сущность ссудного и депозитного процентов. Факторы, воздействующие на них.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Сущность  денег.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Функции и роль ссудного процента.</w:t>
      </w:r>
    </w:p>
    <w:p w:rsidR="00403B3A" w:rsidRPr="008341A0" w:rsidRDefault="00403B3A" w:rsidP="00403B3A">
      <w:pPr>
        <w:numPr>
          <w:ilvl w:val="0"/>
          <w:numId w:val="1"/>
        </w:numPr>
        <w:jc w:val="both"/>
      </w:pPr>
      <w:r w:rsidRPr="008341A0">
        <w:t>Система процентных ставок.</w:t>
      </w:r>
    </w:p>
    <w:p w:rsidR="00403B3A" w:rsidRDefault="00403B3A" w:rsidP="00403B3A">
      <w:pPr>
        <w:jc w:val="both"/>
      </w:pPr>
    </w:p>
    <w:p w:rsidR="00403B3A" w:rsidRDefault="0067192F" w:rsidP="00403B3A">
      <w:pPr>
        <w:jc w:val="both"/>
      </w:pPr>
      <w:r>
        <w:t xml:space="preserve">к.э.н., доцент </w:t>
      </w:r>
      <w:proofErr w:type="spellStart"/>
      <w:r>
        <w:t>Дём</w:t>
      </w:r>
      <w:proofErr w:type="spellEnd"/>
      <w:r>
        <w:t xml:space="preserve"> О.Д.</w:t>
      </w:r>
    </w:p>
    <w:p w:rsidR="0067192F" w:rsidRPr="008341A0" w:rsidRDefault="0067192F" w:rsidP="00403B3A">
      <w:pPr>
        <w:jc w:val="both"/>
      </w:pPr>
      <w:r>
        <w:t>2019 – 2020 уч.г.</w:t>
      </w:r>
      <w:bookmarkStart w:id="0" w:name="_GoBack"/>
      <w:bookmarkEnd w:id="0"/>
    </w:p>
    <w:p w:rsidR="00403B3A" w:rsidRPr="008341A0" w:rsidRDefault="00403B3A" w:rsidP="00403B3A">
      <w:pPr>
        <w:jc w:val="both"/>
      </w:pPr>
    </w:p>
    <w:p w:rsidR="001D59DC" w:rsidRDefault="0067192F"/>
    <w:sectPr w:rsidR="001D59DC" w:rsidSect="00935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1E3"/>
    <w:multiLevelType w:val="hybridMultilevel"/>
    <w:tmpl w:val="B432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3A"/>
    <w:rsid w:val="00046172"/>
    <w:rsid w:val="00050B98"/>
    <w:rsid w:val="00247E1F"/>
    <w:rsid w:val="00290BB6"/>
    <w:rsid w:val="00403B3A"/>
    <w:rsid w:val="0067192F"/>
    <w:rsid w:val="007351F4"/>
    <w:rsid w:val="008C60D5"/>
    <w:rsid w:val="0090534B"/>
    <w:rsid w:val="00935187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Красева Наталья Владимировна</cp:lastModifiedBy>
  <cp:revision>3</cp:revision>
  <cp:lastPrinted>2019-12-04T11:38:00Z</cp:lastPrinted>
  <dcterms:created xsi:type="dcterms:W3CDTF">2019-12-04T11:39:00Z</dcterms:created>
  <dcterms:modified xsi:type="dcterms:W3CDTF">2019-12-17T09:44:00Z</dcterms:modified>
</cp:coreProperties>
</file>