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0" w:rsidRPr="00F24BCF" w:rsidRDefault="00147B90" w:rsidP="00147B90">
      <w:pPr>
        <w:tabs>
          <w:tab w:val="left" w:pos="1260"/>
        </w:tabs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F24BCF">
        <w:rPr>
          <w:b/>
          <w:sz w:val="28"/>
          <w:szCs w:val="28"/>
        </w:rPr>
        <w:t>Вопросы к экзамену по дисциплине «Банковский менеджмент»</w:t>
      </w:r>
    </w:p>
    <w:p w:rsidR="00147B90" w:rsidRPr="00F24BCF" w:rsidRDefault="00147B90" w:rsidP="00147B90">
      <w:pPr>
        <w:tabs>
          <w:tab w:val="left" w:pos="1260"/>
        </w:tabs>
        <w:ind w:firstLine="540"/>
        <w:jc w:val="center"/>
        <w:rPr>
          <w:b/>
          <w:sz w:val="28"/>
          <w:szCs w:val="28"/>
        </w:rPr>
      </w:pP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и содержание банковского менеджмента.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Функции банковского менеджмента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Методы регулирования банковской деятельности.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Характеристика правовых документов, регулирующих банковскую деятельность.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Нормативы безопасного функционирования коммерческого банка.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Цели функционирования коммерческого банка.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о стратегии коммерческого банка.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Специфические методы управления коммерческим банком.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Характеристика стилей руководства банком.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и классификация конфликтов и пути их разрешения.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Характеристика кредитной политики банка.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Характеристика источников информации для банков.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о банковской безопасности.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Управление банковской безопасностью.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об эффективном руководстве банка.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Методы оценки эффективной работы руководителей.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и классификация банковских рисков.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Сущность управления банковскими рисками.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Основные механизмы снижения рисков.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Понятие прибыли коммерческого банка и факторы, на нее влияющие.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Процесс управления прибылью в банке.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 xml:space="preserve">Задачи </w:t>
      </w:r>
      <w:proofErr w:type="spellStart"/>
      <w:r w:rsidRPr="00F24BCF">
        <w:rPr>
          <w:sz w:val="28"/>
          <w:szCs w:val="28"/>
        </w:rPr>
        <w:t>контроллинга</w:t>
      </w:r>
      <w:proofErr w:type="spellEnd"/>
      <w:r w:rsidRPr="00F24BCF">
        <w:rPr>
          <w:sz w:val="28"/>
          <w:szCs w:val="28"/>
        </w:rPr>
        <w:t xml:space="preserve"> в банке.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Функции внутреннего контроля в банке.</w:t>
      </w:r>
    </w:p>
    <w:p w:rsidR="00147B90" w:rsidRPr="00F24BCF" w:rsidRDefault="00147B90" w:rsidP="00147B9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24BCF">
        <w:rPr>
          <w:sz w:val="28"/>
          <w:szCs w:val="28"/>
        </w:rPr>
        <w:t>Характеристика показателей, отражающих банковского сектора РБ.</w:t>
      </w:r>
    </w:p>
    <w:p w:rsidR="009320DB" w:rsidRDefault="009320DB"/>
    <w:sectPr w:rsidR="0093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426"/>
    <w:multiLevelType w:val="hybridMultilevel"/>
    <w:tmpl w:val="9F1A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0"/>
    <w:rsid w:val="00147B90"/>
    <w:rsid w:val="009320DB"/>
    <w:rsid w:val="00D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2019-10-08T11:58:00Z</dcterms:created>
  <dcterms:modified xsi:type="dcterms:W3CDTF">2019-10-08T11:58:00Z</dcterms:modified>
</cp:coreProperties>
</file>