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197CDA" w:rsidRPr="00562901" w:rsidTr="005860CC">
        <w:tc>
          <w:tcPr>
            <w:tcW w:w="9571" w:type="dxa"/>
          </w:tcPr>
          <w:p w:rsidR="00197CDA" w:rsidRPr="00591211" w:rsidRDefault="00197CDA" w:rsidP="004963E1">
            <w:pPr>
              <w:overflowPunct w:val="0"/>
              <w:autoSpaceDE w:val="0"/>
              <w:autoSpaceDN w:val="0"/>
              <w:adjustRightInd w:val="0"/>
              <w:spacing w:line="288" w:lineRule="auto"/>
              <w:jc w:val="center"/>
              <w:textAlignment w:val="baseline"/>
            </w:pPr>
            <w:bookmarkStart w:id="0" w:name="_GoBack"/>
            <w:bookmarkEnd w:id="0"/>
            <w:r w:rsidRPr="00591211">
              <w:t>Учреждение образования</w:t>
            </w:r>
          </w:p>
          <w:p w:rsidR="00197CDA" w:rsidRPr="00591211" w:rsidRDefault="00197CDA" w:rsidP="004963E1">
            <w:pPr>
              <w:overflowPunct w:val="0"/>
              <w:autoSpaceDE w:val="0"/>
              <w:autoSpaceDN w:val="0"/>
              <w:adjustRightInd w:val="0"/>
              <w:spacing w:line="288" w:lineRule="auto"/>
              <w:jc w:val="center"/>
              <w:textAlignment w:val="baseline"/>
            </w:pPr>
            <w:r w:rsidRPr="00591211">
              <w:t>«Витебский государственный технологический университет»</w:t>
            </w:r>
          </w:p>
          <w:p w:rsidR="00197CDA" w:rsidRPr="00591211" w:rsidRDefault="00197CDA" w:rsidP="004963E1">
            <w:pPr>
              <w:overflowPunct w:val="0"/>
              <w:autoSpaceDE w:val="0"/>
              <w:autoSpaceDN w:val="0"/>
              <w:adjustRightInd w:val="0"/>
              <w:jc w:val="right"/>
              <w:textAlignment w:val="baseline"/>
            </w:pPr>
          </w:p>
          <w:p w:rsidR="00197CDA" w:rsidRDefault="00197CDA" w:rsidP="00F81CD7">
            <w:pPr>
              <w:overflowPunct w:val="0"/>
              <w:autoSpaceDE w:val="0"/>
              <w:autoSpaceDN w:val="0"/>
              <w:adjustRightInd w:val="0"/>
              <w:ind w:firstLine="4860"/>
              <w:jc w:val="both"/>
              <w:textAlignment w:val="baseline"/>
              <w:rPr>
                <w:b/>
              </w:rPr>
            </w:pPr>
          </w:p>
          <w:p w:rsidR="00197CDA" w:rsidRDefault="00197CDA" w:rsidP="00F81CD7">
            <w:pPr>
              <w:overflowPunct w:val="0"/>
              <w:autoSpaceDE w:val="0"/>
              <w:autoSpaceDN w:val="0"/>
              <w:adjustRightInd w:val="0"/>
              <w:ind w:firstLine="4860"/>
              <w:jc w:val="both"/>
              <w:textAlignment w:val="baseline"/>
              <w:rPr>
                <w:b/>
              </w:rPr>
            </w:pPr>
          </w:p>
          <w:p w:rsidR="00197CDA" w:rsidRPr="00591211" w:rsidRDefault="00197CDA" w:rsidP="00F81CD7">
            <w:pPr>
              <w:overflowPunct w:val="0"/>
              <w:autoSpaceDE w:val="0"/>
              <w:autoSpaceDN w:val="0"/>
              <w:adjustRightInd w:val="0"/>
              <w:ind w:firstLine="4860"/>
              <w:jc w:val="both"/>
              <w:textAlignment w:val="baseline"/>
              <w:rPr>
                <w:b/>
              </w:rPr>
            </w:pPr>
            <w:r w:rsidRPr="00591211">
              <w:rPr>
                <w:b/>
              </w:rPr>
              <w:t>УТВЕРЖДАЮ</w:t>
            </w:r>
          </w:p>
          <w:p w:rsidR="00197CDA" w:rsidRPr="00591211" w:rsidRDefault="00197CDA" w:rsidP="00F81CD7">
            <w:pPr>
              <w:spacing w:after="120"/>
              <w:ind w:firstLine="4860"/>
              <w:jc w:val="both"/>
            </w:pPr>
            <w:r w:rsidRPr="00591211">
              <w:t>Первый проректор УО «ВГТУ»</w:t>
            </w:r>
          </w:p>
          <w:p w:rsidR="00197CDA" w:rsidRPr="00591211" w:rsidRDefault="00197CDA" w:rsidP="00F81CD7">
            <w:pPr>
              <w:overflowPunct w:val="0"/>
              <w:autoSpaceDE w:val="0"/>
              <w:autoSpaceDN w:val="0"/>
              <w:adjustRightInd w:val="0"/>
              <w:ind w:firstLine="4860"/>
              <w:jc w:val="both"/>
              <w:textAlignment w:val="baseline"/>
            </w:pPr>
            <w:r w:rsidRPr="00591211">
              <w:t>________________С.И. Малашенков</w:t>
            </w:r>
          </w:p>
          <w:p w:rsidR="00197CDA" w:rsidRPr="00591211" w:rsidRDefault="00197CDA" w:rsidP="00F81CD7">
            <w:pPr>
              <w:overflowPunct w:val="0"/>
              <w:autoSpaceDE w:val="0"/>
              <w:autoSpaceDN w:val="0"/>
              <w:adjustRightInd w:val="0"/>
              <w:ind w:firstLine="4860"/>
              <w:jc w:val="both"/>
              <w:textAlignment w:val="baseline"/>
            </w:pPr>
            <w:r w:rsidRPr="00591211">
              <w:t>«_</w:t>
            </w:r>
            <w:r w:rsidR="00A7008D">
              <w:t>20</w:t>
            </w:r>
            <w:r w:rsidRPr="00591211">
              <w:t>_» ___</w:t>
            </w:r>
            <w:r>
              <w:t>_</w:t>
            </w:r>
            <w:r w:rsidR="00A7008D">
              <w:t>04</w:t>
            </w:r>
            <w:r>
              <w:t>____</w:t>
            </w:r>
            <w:r w:rsidRPr="00591211">
              <w:t xml:space="preserve">___ </w:t>
            </w:r>
            <w:smartTag w:uri="urn:schemas-microsoft-com:office:smarttags" w:element="metricconverter">
              <w:smartTagPr>
                <w:attr w:name="ProductID" w:val="2016 г"/>
              </w:smartTagPr>
              <w:r w:rsidRPr="00591211">
                <w:t>201</w:t>
              </w:r>
              <w:r>
                <w:t>6</w:t>
              </w:r>
              <w:r w:rsidRPr="00591211">
                <w:t xml:space="preserve"> г</w:t>
              </w:r>
            </w:smartTag>
            <w:r w:rsidRPr="00591211">
              <w:t>.</w:t>
            </w:r>
          </w:p>
          <w:p w:rsidR="00197CDA" w:rsidRPr="00591211" w:rsidRDefault="00197CDA" w:rsidP="00F81CD7">
            <w:pPr>
              <w:overflowPunct w:val="0"/>
              <w:autoSpaceDE w:val="0"/>
              <w:autoSpaceDN w:val="0"/>
              <w:adjustRightInd w:val="0"/>
              <w:ind w:firstLine="4860"/>
              <w:jc w:val="both"/>
              <w:textAlignment w:val="baseline"/>
              <w:rPr>
                <w:b/>
              </w:rPr>
            </w:pPr>
            <w:r w:rsidRPr="00591211">
              <w:t xml:space="preserve">Регистрационный № </w:t>
            </w:r>
            <w:r w:rsidR="00A7008D">
              <w:t>130-16</w:t>
            </w:r>
          </w:p>
          <w:p w:rsidR="00197CDA" w:rsidRPr="00591211" w:rsidRDefault="00197CDA" w:rsidP="004963E1">
            <w:pPr>
              <w:overflowPunct w:val="0"/>
              <w:autoSpaceDE w:val="0"/>
              <w:autoSpaceDN w:val="0"/>
              <w:adjustRightInd w:val="0"/>
              <w:spacing w:before="480" w:line="288" w:lineRule="auto"/>
              <w:jc w:val="center"/>
              <w:textAlignment w:val="baseline"/>
              <w:rPr>
                <w:b/>
              </w:rPr>
            </w:pPr>
          </w:p>
          <w:p w:rsidR="00197CDA" w:rsidRPr="00591211" w:rsidRDefault="00197CDA" w:rsidP="004963E1">
            <w:pPr>
              <w:overflowPunct w:val="0"/>
              <w:autoSpaceDE w:val="0"/>
              <w:autoSpaceDN w:val="0"/>
              <w:adjustRightInd w:val="0"/>
              <w:spacing w:before="480" w:line="288" w:lineRule="auto"/>
              <w:jc w:val="center"/>
              <w:textAlignment w:val="baseline"/>
              <w:rPr>
                <w:b/>
              </w:rPr>
            </w:pPr>
          </w:p>
          <w:p w:rsidR="00197CDA" w:rsidRPr="00591211" w:rsidRDefault="00197CDA" w:rsidP="00A26B61">
            <w:pPr>
              <w:overflowPunct w:val="0"/>
              <w:autoSpaceDE w:val="0"/>
              <w:autoSpaceDN w:val="0"/>
              <w:adjustRightInd w:val="0"/>
              <w:spacing w:before="480"/>
              <w:jc w:val="center"/>
              <w:textAlignment w:val="baseline"/>
              <w:rPr>
                <w:b/>
              </w:rPr>
            </w:pPr>
            <w:r w:rsidRPr="00591211">
              <w:rPr>
                <w:b/>
              </w:rPr>
              <w:t>ПРОГРАММА</w:t>
            </w:r>
          </w:p>
          <w:p w:rsidR="00197CDA" w:rsidRPr="00562901" w:rsidRDefault="00197CDA" w:rsidP="00A26B61">
            <w:pPr>
              <w:overflowPunct w:val="0"/>
              <w:autoSpaceDE w:val="0"/>
              <w:autoSpaceDN w:val="0"/>
              <w:adjustRightInd w:val="0"/>
              <w:spacing w:before="120"/>
              <w:jc w:val="center"/>
              <w:textAlignment w:val="baseline"/>
              <w:rPr>
                <w:b/>
              </w:rPr>
            </w:pPr>
            <w:r>
              <w:rPr>
                <w:b/>
              </w:rPr>
              <w:t>АНАЛИТИЧЕСКОЙ  ПРАКТИКИ</w:t>
            </w:r>
          </w:p>
          <w:p w:rsidR="00197CDA" w:rsidRPr="00591211" w:rsidRDefault="00197CDA" w:rsidP="004963E1">
            <w:pPr>
              <w:overflowPunct w:val="0"/>
              <w:autoSpaceDE w:val="0"/>
              <w:autoSpaceDN w:val="0"/>
              <w:adjustRightInd w:val="0"/>
              <w:spacing w:line="288" w:lineRule="auto"/>
              <w:jc w:val="center"/>
              <w:textAlignment w:val="baseline"/>
            </w:pPr>
          </w:p>
          <w:p w:rsidR="00197CDA" w:rsidRPr="00591211" w:rsidRDefault="00197CDA" w:rsidP="004963E1">
            <w:pPr>
              <w:overflowPunct w:val="0"/>
              <w:autoSpaceDE w:val="0"/>
              <w:autoSpaceDN w:val="0"/>
              <w:adjustRightInd w:val="0"/>
              <w:jc w:val="center"/>
              <w:textAlignment w:val="baseline"/>
            </w:pPr>
            <w:r w:rsidRPr="00591211">
              <w:t>для специальности:</w:t>
            </w:r>
          </w:p>
          <w:p w:rsidR="00197CDA" w:rsidRPr="00591211" w:rsidRDefault="00197CDA" w:rsidP="004963E1">
            <w:pPr>
              <w:overflowPunct w:val="0"/>
              <w:autoSpaceDE w:val="0"/>
              <w:autoSpaceDN w:val="0"/>
              <w:adjustRightInd w:val="0"/>
              <w:ind w:firstLine="2700"/>
              <w:textAlignment w:val="baseline"/>
            </w:pPr>
            <w:r w:rsidRPr="00562901">
              <w:t>1 – 25 01 04 «Финансы и кредит»</w:t>
            </w: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textAlignment w:val="baseline"/>
            </w:pPr>
          </w:p>
          <w:p w:rsidR="00197CDA" w:rsidRPr="00591211" w:rsidRDefault="00197CDA" w:rsidP="004963E1">
            <w:pPr>
              <w:overflowPunct w:val="0"/>
              <w:autoSpaceDE w:val="0"/>
              <w:autoSpaceDN w:val="0"/>
              <w:adjustRightInd w:val="0"/>
              <w:jc w:val="both"/>
              <w:textAlignment w:val="baseline"/>
            </w:pPr>
          </w:p>
          <w:p w:rsidR="00197CDA" w:rsidRPr="00591211" w:rsidRDefault="00197CDA" w:rsidP="004963E1">
            <w:pPr>
              <w:overflowPunct w:val="0"/>
              <w:autoSpaceDE w:val="0"/>
              <w:autoSpaceDN w:val="0"/>
              <w:adjustRightInd w:val="0"/>
              <w:jc w:val="both"/>
              <w:textAlignment w:val="baseline"/>
            </w:pPr>
          </w:p>
          <w:p w:rsidR="00197CDA" w:rsidRPr="00591211" w:rsidRDefault="00197CDA" w:rsidP="004963E1">
            <w:pPr>
              <w:overflowPunct w:val="0"/>
              <w:autoSpaceDE w:val="0"/>
              <w:autoSpaceDN w:val="0"/>
              <w:adjustRightInd w:val="0"/>
              <w:jc w:val="both"/>
              <w:textAlignment w:val="baseline"/>
            </w:pPr>
          </w:p>
          <w:p w:rsidR="00197CDA" w:rsidRPr="00591211" w:rsidRDefault="00197CDA" w:rsidP="004963E1">
            <w:pPr>
              <w:overflowPunct w:val="0"/>
              <w:autoSpaceDE w:val="0"/>
              <w:autoSpaceDN w:val="0"/>
              <w:adjustRightInd w:val="0"/>
              <w:jc w:val="both"/>
              <w:textAlignment w:val="baseline"/>
            </w:pPr>
          </w:p>
          <w:p w:rsidR="00197CDA" w:rsidRPr="00591211"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Pr="00591211"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Default="00197CDA" w:rsidP="004963E1">
            <w:pPr>
              <w:overflowPunct w:val="0"/>
              <w:autoSpaceDE w:val="0"/>
              <w:autoSpaceDN w:val="0"/>
              <w:adjustRightInd w:val="0"/>
              <w:jc w:val="both"/>
              <w:textAlignment w:val="baseline"/>
            </w:pPr>
          </w:p>
          <w:p w:rsidR="00197CDA" w:rsidRPr="00591211" w:rsidRDefault="00197CDA" w:rsidP="004963E1">
            <w:pPr>
              <w:overflowPunct w:val="0"/>
              <w:autoSpaceDE w:val="0"/>
              <w:autoSpaceDN w:val="0"/>
              <w:adjustRightInd w:val="0"/>
              <w:jc w:val="both"/>
              <w:textAlignment w:val="baseline"/>
            </w:pPr>
          </w:p>
          <w:p w:rsidR="00197CDA" w:rsidRDefault="00197CDA" w:rsidP="004963E1">
            <w:pPr>
              <w:spacing w:line="288" w:lineRule="auto"/>
              <w:jc w:val="center"/>
              <w:rPr>
                <w:sz w:val="28"/>
                <w:szCs w:val="28"/>
              </w:rPr>
            </w:pPr>
            <w:smartTag w:uri="urn:schemas-microsoft-com:office:smarttags" w:element="metricconverter">
              <w:smartTagPr>
                <w:attr w:name="ProductID" w:val="2016 г"/>
              </w:smartTagPr>
              <w:r w:rsidRPr="00591211">
                <w:t>201</w:t>
              </w:r>
              <w:r>
                <w:t>6</w:t>
              </w:r>
              <w:r w:rsidRPr="00591211">
                <w:t xml:space="preserve"> г</w:t>
              </w:r>
            </w:smartTag>
            <w:r w:rsidRPr="00591211">
              <w:t>.</w:t>
            </w:r>
          </w:p>
          <w:p w:rsidR="00197CDA" w:rsidRPr="00591211" w:rsidRDefault="00197CDA" w:rsidP="004963E1">
            <w:pPr>
              <w:jc w:val="both"/>
              <w:rPr>
                <w:b/>
              </w:rPr>
            </w:pPr>
            <w:r w:rsidRPr="00591211">
              <w:rPr>
                <w:b/>
              </w:rPr>
              <w:lastRenderedPageBreak/>
              <w:t>СОСТАВИТЕЛ</w:t>
            </w:r>
            <w:r>
              <w:rPr>
                <w:b/>
              </w:rPr>
              <w:t>Ь</w:t>
            </w:r>
            <w:r w:rsidRPr="00591211">
              <w:rPr>
                <w:b/>
              </w:rPr>
              <w:t>:</w:t>
            </w:r>
          </w:p>
          <w:p w:rsidR="00197CDA" w:rsidRPr="00591211" w:rsidRDefault="00197CDA" w:rsidP="004963E1">
            <w:pPr>
              <w:jc w:val="both"/>
              <w:rPr>
                <w:b/>
              </w:rPr>
            </w:pPr>
          </w:p>
          <w:p w:rsidR="00197CDA" w:rsidRPr="00347EE5" w:rsidRDefault="00197CDA" w:rsidP="00831770">
            <w:pPr>
              <w:jc w:val="both"/>
              <w:rPr>
                <w:u w:val="single"/>
                <w:lang w:eastAsia="en-US"/>
              </w:rPr>
            </w:pPr>
            <w:r>
              <w:rPr>
                <w:bCs/>
                <w:u w:val="single"/>
              </w:rPr>
              <w:t>О.</w:t>
            </w:r>
            <w:r w:rsidR="00387FC8">
              <w:rPr>
                <w:bCs/>
                <w:u w:val="single"/>
              </w:rPr>
              <w:t xml:space="preserve"> </w:t>
            </w:r>
            <w:r>
              <w:rPr>
                <w:bCs/>
                <w:u w:val="single"/>
              </w:rPr>
              <w:t>Д.</w:t>
            </w:r>
            <w:r w:rsidR="00387FC8">
              <w:rPr>
                <w:bCs/>
                <w:u w:val="single"/>
              </w:rPr>
              <w:t xml:space="preserve"> </w:t>
            </w:r>
            <w:r w:rsidRPr="00E6313F">
              <w:rPr>
                <w:bCs/>
                <w:u w:val="single"/>
              </w:rPr>
              <w:t>Дем</w:t>
            </w:r>
            <w:r w:rsidRPr="00E6313F">
              <w:rPr>
                <w:i/>
                <w:u w:val="single"/>
              </w:rPr>
              <w:t>,</w:t>
            </w:r>
            <w:r w:rsidR="00387FC8">
              <w:rPr>
                <w:i/>
                <w:u w:val="single"/>
              </w:rPr>
              <w:t xml:space="preserve"> </w:t>
            </w:r>
            <w:r w:rsidRPr="00EE695D">
              <w:rPr>
                <w:u w:val="single"/>
              </w:rPr>
              <w:t>доцент кафедры</w:t>
            </w:r>
            <w:r w:rsidR="00387FC8">
              <w:rPr>
                <w:u w:val="single"/>
              </w:rPr>
              <w:t xml:space="preserve"> </w:t>
            </w:r>
            <w:r w:rsidRPr="00292A89">
              <w:rPr>
                <w:u w:val="single"/>
              </w:rPr>
              <w:t>«Коммерческая деятельность», кандидат экономических наук, доцент</w:t>
            </w:r>
            <w:r w:rsidR="00387FC8">
              <w:rPr>
                <w:u w:val="single"/>
              </w:rPr>
              <w:t xml:space="preserve"> </w:t>
            </w:r>
            <w:r w:rsidRPr="00347EE5">
              <w:rPr>
                <w:u w:val="single"/>
                <w:lang w:eastAsia="en-US"/>
              </w:rPr>
              <w:t>учреждения образования «Витебский государственный технологический униве</w:t>
            </w:r>
            <w:r w:rsidRPr="00347EE5">
              <w:rPr>
                <w:u w:val="single"/>
                <w:lang w:eastAsia="en-US"/>
              </w:rPr>
              <w:t>р</w:t>
            </w:r>
            <w:r w:rsidRPr="00347EE5">
              <w:rPr>
                <w:u w:val="single"/>
                <w:lang w:eastAsia="en-US"/>
              </w:rPr>
              <w:t>ситет»</w:t>
            </w:r>
          </w:p>
          <w:p w:rsidR="00197CDA" w:rsidRPr="00591211" w:rsidRDefault="00197CDA" w:rsidP="004963E1">
            <w:pPr>
              <w:jc w:val="both"/>
              <w:rPr>
                <w:u w:val="single"/>
              </w:rPr>
            </w:pPr>
          </w:p>
          <w:p w:rsidR="00197CDA" w:rsidRPr="00591211"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Default="00197CDA" w:rsidP="004963E1">
            <w:pPr>
              <w:jc w:val="both"/>
              <w:rPr>
                <w:b/>
              </w:rPr>
            </w:pPr>
          </w:p>
          <w:p w:rsidR="00197CDA" w:rsidRPr="00591211" w:rsidRDefault="00197CDA" w:rsidP="004963E1">
            <w:pPr>
              <w:jc w:val="both"/>
              <w:rPr>
                <w:b/>
              </w:rPr>
            </w:pPr>
          </w:p>
          <w:p w:rsidR="00197CDA" w:rsidRPr="00591211" w:rsidRDefault="00197CDA" w:rsidP="004963E1">
            <w:pPr>
              <w:jc w:val="both"/>
            </w:pPr>
            <w:r w:rsidRPr="00591211">
              <w:rPr>
                <w:b/>
              </w:rPr>
              <w:t>РЕКОМЕНДОВАНА К УТВЕРЖДЕНИЮ:</w:t>
            </w:r>
          </w:p>
          <w:p w:rsidR="00197CDA" w:rsidRPr="00591211" w:rsidRDefault="00197CDA" w:rsidP="004963E1">
            <w:pPr>
              <w:spacing w:before="120"/>
              <w:rPr>
                <w:u w:val="single"/>
              </w:rPr>
            </w:pPr>
            <w:r w:rsidRPr="00591211">
              <w:t xml:space="preserve">Кафедрой      </w:t>
            </w:r>
            <w:r w:rsidRPr="00591211">
              <w:rPr>
                <w:u w:val="single"/>
              </w:rPr>
              <w:t>«Коммерческая деятельность»</w:t>
            </w:r>
            <w:r w:rsidRPr="00090E6B">
              <w:t>_________________________</w:t>
            </w:r>
          </w:p>
          <w:p w:rsidR="00197CDA" w:rsidRPr="00591211" w:rsidRDefault="00197CDA" w:rsidP="004963E1">
            <w:pPr>
              <w:pStyle w:val="a5"/>
            </w:pPr>
            <w:r w:rsidRPr="00591211">
              <w:t xml:space="preserve">                                       (название кафедры - разработчика программы)</w:t>
            </w:r>
          </w:p>
          <w:p w:rsidR="00197CDA" w:rsidRPr="00591211" w:rsidRDefault="00197CDA" w:rsidP="004963E1">
            <w:r w:rsidRPr="00591211">
              <w:t xml:space="preserve">(протокол № </w:t>
            </w:r>
            <w:r w:rsidRPr="0010541C">
              <w:t>8</w:t>
            </w:r>
            <w:r w:rsidR="00A7008D">
              <w:t xml:space="preserve"> </w:t>
            </w:r>
            <w:r w:rsidRPr="004D303E">
              <w:t>от 0</w:t>
            </w:r>
            <w:r>
              <w:t>6</w:t>
            </w:r>
            <w:r w:rsidRPr="004D303E">
              <w:t>.04.201</w:t>
            </w:r>
            <w:r>
              <w:t>6</w:t>
            </w:r>
            <w:r w:rsidRPr="004D303E">
              <w:t xml:space="preserve"> г.)</w:t>
            </w:r>
          </w:p>
          <w:p w:rsidR="00197CDA" w:rsidRPr="00591211" w:rsidRDefault="00197CDA" w:rsidP="004963E1">
            <w:pPr>
              <w:rPr>
                <w:b/>
              </w:rPr>
            </w:pPr>
          </w:p>
          <w:p w:rsidR="00197CDA" w:rsidRPr="00591211" w:rsidRDefault="00197CDA" w:rsidP="004963E1">
            <w:r w:rsidRPr="00591211">
              <w:t>Советом  _________</w:t>
            </w:r>
            <w:r w:rsidRPr="00591211">
              <w:rPr>
                <w:u w:val="single"/>
              </w:rPr>
              <w:t>экономического</w:t>
            </w:r>
            <w:r w:rsidRPr="00591211">
              <w:t xml:space="preserve">______________ факультета </w:t>
            </w:r>
          </w:p>
          <w:p w:rsidR="00197CDA" w:rsidRPr="00591211" w:rsidRDefault="00197CDA" w:rsidP="004963E1">
            <w:pPr>
              <w:ind w:left="2124" w:firstLine="708"/>
            </w:pPr>
            <w:r w:rsidRPr="00591211">
              <w:t>название факультета</w:t>
            </w:r>
          </w:p>
          <w:p w:rsidR="00197CDA" w:rsidRPr="00591211" w:rsidRDefault="00197CDA" w:rsidP="004963E1">
            <w:r w:rsidRPr="00591211">
              <w:t>учреждения образования «Витебский государственный технологический университет»</w:t>
            </w:r>
          </w:p>
          <w:p w:rsidR="00197CDA" w:rsidRPr="00591211" w:rsidRDefault="00197CDA" w:rsidP="004963E1">
            <w:r w:rsidRPr="00591211">
              <w:t xml:space="preserve">(протокол №  </w:t>
            </w:r>
            <w:r w:rsidR="00A7008D">
              <w:t xml:space="preserve">8 </w:t>
            </w:r>
            <w:r w:rsidRPr="00591211">
              <w:t>от</w:t>
            </w:r>
            <w:r w:rsidR="00A7008D">
              <w:t xml:space="preserve"> 19.04.</w:t>
            </w:r>
            <w:r w:rsidRPr="00591211">
              <w:t>201</w:t>
            </w:r>
            <w:r>
              <w:t>6</w:t>
            </w:r>
            <w:r w:rsidRPr="00591211">
              <w:t xml:space="preserve"> г.)</w:t>
            </w:r>
          </w:p>
          <w:p w:rsidR="00197CDA" w:rsidRPr="00562901" w:rsidRDefault="00197CDA" w:rsidP="0022094A">
            <w:pPr>
              <w:overflowPunct w:val="0"/>
              <w:autoSpaceDE w:val="0"/>
              <w:autoSpaceDN w:val="0"/>
              <w:adjustRightInd w:val="0"/>
              <w:spacing w:line="288" w:lineRule="auto"/>
              <w:ind w:firstLine="6840"/>
              <w:textAlignment w:val="baseline"/>
            </w:pPr>
          </w:p>
          <w:p w:rsidR="00197CDA" w:rsidRPr="00562901" w:rsidRDefault="00197CDA" w:rsidP="0022094A">
            <w:pPr>
              <w:overflowPunct w:val="0"/>
              <w:autoSpaceDE w:val="0"/>
              <w:autoSpaceDN w:val="0"/>
              <w:adjustRightInd w:val="0"/>
              <w:spacing w:before="480" w:line="288" w:lineRule="auto"/>
              <w:jc w:val="center"/>
              <w:textAlignment w:val="baseline"/>
              <w:rPr>
                <w:b/>
              </w:rPr>
            </w:pPr>
          </w:p>
          <w:p w:rsidR="00197CDA" w:rsidRPr="00562901" w:rsidRDefault="00197CDA" w:rsidP="0022094A">
            <w:pPr>
              <w:overflowPunct w:val="0"/>
              <w:autoSpaceDE w:val="0"/>
              <w:autoSpaceDN w:val="0"/>
              <w:adjustRightInd w:val="0"/>
              <w:spacing w:before="480" w:line="288" w:lineRule="auto"/>
              <w:jc w:val="center"/>
              <w:textAlignment w:val="baseline"/>
              <w:rPr>
                <w:b/>
              </w:rPr>
            </w:pPr>
          </w:p>
          <w:p w:rsidR="00197CDA" w:rsidRPr="00562901" w:rsidRDefault="00197CDA" w:rsidP="0022094A">
            <w:pPr>
              <w:overflowPunct w:val="0"/>
              <w:autoSpaceDE w:val="0"/>
              <w:autoSpaceDN w:val="0"/>
              <w:adjustRightInd w:val="0"/>
              <w:spacing w:before="480" w:line="288" w:lineRule="auto"/>
              <w:jc w:val="center"/>
              <w:textAlignment w:val="baseline"/>
              <w:rPr>
                <w:b/>
              </w:rPr>
            </w:pPr>
          </w:p>
          <w:p w:rsidR="00197CDA" w:rsidRPr="00562901" w:rsidRDefault="00197CDA" w:rsidP="0022094A">
            <w:pPr>
              <w:overflowPunct w:val="0"/>
              <w:autoSpaceDE w:val="0"/>
              <w:autoSpaceDN w:val="0"/>
              <w:adjustRightInd w:val="0"/>
              <w:ind w:left="708" w:firstLine="708"/>
              <w:jc w:val="center"/>
              <w:textAlignment w:val="baseline"/>
            </w:pPr>
          </w:p>
          <w:p w:rsidR="00197CDA" w:rsidRPr="00562901" w:rsidRDefault="00197CDA" w:rsidP="0022094A">
            <w:pPr>
              <w:overflowPunct w:val="0"/>
              <w:autoSpaceDE w:val="0"/>
              <w:autoSpaceDN w:val="0"/>
              <w:adjustRightInd w:val="0"/>
              <w:textAlignment w:val="baseline"/>
            </w:pPr>
          </w:p>
          <w:p w:rsidR="00197CDA" w:rsidRPr="00562901" w:rsidRDefault="00197CDA" w:rsidP="0022094A">
            <w:pPr>
              <w:overflowPunct w:val="0"/>
              <w:autoSpaceDE w:val="0"/>
              <w:autoSpaceDN w:val="0"/>
              <w:adjustRightInd w:val="0"/>
              <w:textAlignment w:val="baseline"/>
            </w:pPr>
          </w:p>
          <w:p w:rsidR="00197CDA" w:rsidRPr="00562901" w:rsidRDefault="00197CDA" w:rsidP="0022094A">
            <w:pPr>
              <w:overflowPunct w:val="0"/>
              <w:autoSpaceDE w:val="0"/>
              <w:autoSpaceDN w:val="0"/>
              <w:adjustRightInd w:val="0"/>
              <w:textAlignment w:val="baseline"/>
            </w:pPr>
          </w:p>
          <w:p w:rsidR="00197CDA" w:rsidRPr="00562901" w:rsidRDefault="00197CDA" w:rsidP="0022094A">
            <w:pPr>
              <w:overflowPunct w:val="0"/>
              <w:autoSpaceDE w:val="0"/>
              <w:autoSpaceDN w:val="0"/>
              <w:adjustRightInd w:val="0"/>
              <w:textAlignment w:val="baseline"/>
            </w:pPr>
          </w:p>
          <w:p w:rsidR="00197CDA" w:rsidRPr="00562901" w:rsidRDefault="00197CDA" w:rsidP="0022094A">
            <w:pPr>
              <w:overflowPunct w:val="0"/>
              <w:autoSpaceDE w:val="0"/>
              <w:autoSpaceDN w:val="0"/>
              <w:adjustRightInd w:val="0"/>
              <w:textAlignment w:val="baseline"/>
            </w:pPr>
          </w:p>
          <w:p w:rsidR="00197CDA" w:rsidRPr="00562901" w:rsidRDefault="00197CDA" w:rsidP="0022094A">
            <w:pPr>
              <w:overflowPunct w:val="0"/>
              <w:autoSpaceDE w:val="0"/>
              <w:autoSpaceDN w:val="0"/>
              <w:adjustRightInd w:val="0"/>
              <w:textAlignment w:val="baseline"/>
            </w:pPr>
          </w:p>
          <w:p w:rsidR="00197CDA" w:rsidRPr="00562901" w:rsidRDefault="00197CDA" w:rsidP="00F81CD7">
            <w:pPr>
              <w:overflowPunct w:val="0"/>
              <w:autoSpaceDE w:val="0"/>
              <w:autoSpaceDN w:val="0"/>
              <w:adjustRightInd w:val="0"/>
              <w:textAlignment w:val="baseline"/>
            </w:pPr>
          </w:p>
        </w:tc>
      </w:tr>
    </w:tbl>
    <w:p w:rsidR="00197CDA" w:rsidRPr="00562901" w:rsidRDefault="00197CDA" w:rsidP="00562901">
      <w:pPr>
        <w:ind w:right="-82" w:firstLine="708"/>
        <w:jc w:val="center"/>
        <w:rPr>
          <w:b/>
          <w:color w:val="000000"/>
          <w:spacing w:val="1"/>
        </w:rPr>
      </w:pPr>
      <w:r w:rsidRPr="00562901">
        <w:rPr>
          <w:b/>
          <w:caps/>
        </w:rPr>
        <w:lastRenderedPageBreak/>
        <w:t>1 Пояснительная записка</w:t>
      </w:r>
    </w:p>
    <w:p w:rsidR="00197CDA" w:rsidRPr="00562901" w:rsidRDefault="00197CDA" w:rsidP="006D0E24"/>
    <w:p w:rsidR="00197CDA" w:rsidRPr="00562901" w:rsidRDefault="00197CDA" w:rsidP="0050100E">
      <w:pPr>
        <w:pStyle w:val="a3"/>
        <w:suppressAutoHyphens/>
        <w:ind w:firstLine="709"/>
      </w:pPr>
      <w:r>
        <w:t xml:space="preserve">Аналитическая </w:t>
      </w:r>
      <w:r w:rsidRPr="00562901">
        <w:t>практика студентов является частью учебного процесса и направлена на укрепление и углубление теоретических знаний по финансам, денежному обращению, аудиту, бухгалтерскому учету и налогообложению.</w:t>
      </w:r>
    </w:p>
    <w:p w:rsidR="00197CDA" w:rsidRDefault="00197CDA" w:rsidP="0050100E">
      <w:pPr>
        <w:pStyle w:val="a3"/>
        <w:suppressAutoHyphens/>
        <w:ind w:firstLine="709"/>
      </w:pPr>
      <w:r w:rsidRPr="00562901">
        <w:t xml:space="preserve">Ее целью является формирование у </w:t>
      </w:r>
      <w:r>
        <w:t xml:space="preserve">обучающихся </w:t>
      </w:r>
      <w:r w:rsidRPr="00562901">
        <w:t>практических умений и навыков в условиях производственной деятельности на основе выполнения различных обязанностей, заданий, свойственных их будущей профессиональной деятельности.</w:t>
      </w:r>
    </w:p>
    <w:p w:rsidR="00197CDA" w:rsidRPr="007B6CC6" w:rsidRDefault="00197CDA" w:rsidP="0050100E">
      <w:pPr>
        <w:pStyle w:val="a3"/>
        <w:suppressAutoHyphens/>
        <w:ind w:firstLine="709"/>
      </w:pPr>
      <w:r w:rsidRPr="007B6CC6">
        <w:t xml:space="preserve">Прохождение аналитической практики позволит предметно подходить к изучению специальных финансовых дисциплин в соответствии с избранной специализацией. </w:t>
      </w:r>
    </w:p>
    <w:p w:rsidR="00197CDA" w:rsidRPr="00562901" w:rsidRDefault="00197CDA" w:rsidP="0050100E">
      <w:pPr>
        <w:pStyle w:val="a3"/>
        <w:suppressAutoHyphens/>
        <w:ind w:firstLine="709"/>
      </w:pPr>
      <w:r w:rsidRPr="00562901">
        <w:t xml:space="preserve">Непременным условием успешного прохождения практики является активное и непосредственное участие </w:t>
      </w:r>
      <w:r>
        <w:t>обучающегося</w:t>
      </w:r>
      <w:r w:rsidRPr="00562901">
        <w:t xml:space="preserve"> в производственном процессе и жизни предприятия.</w:t>
      </w:r>
    </w:p>
    <w:p w:rsidR="00197CDA" w:rsidRPr="002807BF" w:rsidRDefault="00197CDA" w:rsidP="0050100E">
      <w:pPr>
        <w:suppressAutoHyphens/>
        <w:ind w:right="-82" w:firstLine="709"/>
        <w:jc w:val="both"/>
        <w:rPr>
          <w:color w:val="000000"/>
          <w:spacing w:val="-1"/>
        </w:rPr>
      </w:pPr>
      <w:r w:rsidRPr="002807BF">
        <w:rPr>
          <w:b/>
        </w:rPr>
        <w:t xml:space="preserve">Целью </w:t>
      </w:r>
      <w:r>
        <w:rPr>
          <w:b/>
        </w:rPr>
        <w:t>аналитической</w:t>
      </w:r>
      <w:r w:rsidRPr="002807BF">
        <w:rPr>
          <w:b/>
        </w:rPr>
        <w:t xml:space="preserve"> практики</w:t>
      </w:r>
      <w:r w:rsidRPr="002807BF">
        <w:t xml:space="preserve"> является закрепление обучающимися теоретических знаний по изученной дисциплине «Бухгалтерский учет» и приобретение практических навыков по дисциплинам «Финансы», «Анализ хозяйственной деятельности».</w:t>
      </w:r>
    </w:p>
    <w:p w:rsidR="00197CDA" w:rsidRDefault="00197CDA" w:rsidP="0050100E">
      <w:pPr>
        <w:pStyle w:val="ConsPlusNormal"/>
        <w:suppressAutoHyphens/>
        <w:ind w:right="-82" w:firstLine="709"/>
        <w:jc w:val="both"/>
        <w:rPr>
          <w:rFonts w:ascii="Times New Roman" w:hAnsi="Times New Roman" w:cs="Times New Roman"/>
          <w:sz w:val="24"/>
          <w:szCs w:val="24"/>
        </w:rPr>
      </w:pPr>
      <w:r w:rsidRPr="00562901">
        <w:rPr>
          <w:rFonts w:ascii="Times New Roman" w:hAnsi="Times New Roman" w:cs="Times New Roman"/>
          <w:b/>
          <w:sz w:val="24"/>
          <w:szCs w:val="24"/>
        </w:rPr>
        <w:t>Основными задачами практики</w:t>
      </w:r>
      <w:r w:rsidRPr="00562901">
        <w:rPr>
          <w:rFonts w:ascii="Times New Roman" w:hAnsi="Times New Roman" w:cs="Times New Roman"/>
          <w:sz w:val="24"/>
          <w:szCs w:val="24"/>
        </w:rPr>
        <w:t xml:space="preserve"> является </w:t>
      </w:r>
      <w:r w:rsidRPr="007056E8">
        <w:rPr>
          <w:rFonts w:ascii="Times New Roman" w:hAnsi="Times New Roman" w:cs="Times New Roman"/>
          <w:sz w:val="24"/>
          <w:szCs w:val="24"/>
        </w:rPr>
        <w:t>изучение правовых основ создания, специфики деятельности предприятия;</w:t>
      </w:r>
      <w:r w:rsidR="00387FC8">
        <w:rPr>
          <w:rFonts w:ascii="Times New Roman" w:hAnsi="Times New Roman" w:cs="Times New Roman"/>
          <w:sz w:val="24"/>
          <w:szCs w:val="24"/>
        </w:rPr>
        <w:t xml:space="preserve"> </w:t>
      </w:r>
      <w:r w:rsidRPr="007056E8">
        <w:rPr>
          <w:rFonts w:ascii="Times New Roman" w:hAnsi="Times New Roman" w:cs="Times New Roman"/>
          <w:sz w:val="24"/>
          <w:szCs w:val="24"/>
        </w:rPr>
        <w:t>приобретение практических навыков в проведении финансового анализа деятельности предприятия;</w:t>
      </w:r>
      <w:r w:rsidR="00387FC8">
        <w:rPr>
          <w:rFonts w:ascii="Times New Roman" w:hAnsi="Times New Roman" w:cs="Times New Roman"/>
          <w:sz w:val="24"/>
          <w:szCs w:val="24"/>
        </w:rPr>
        <w:t xml:space="preserve"> </w:t>
      </w:r>
      <w:r w:rsidRPr="007056E8">
        <w:rPr>
          <w:rFonts w:ascii="Times New Roman" w:hAnsi="Times New Roman" w:cs="Times New Roman"/>
          <w:sz w:val="24"/>
          <w:szCs w:val="24"/>
        </w:rPr>
        <w:t>изучение основ финансового планирования на предприятии;</w:t>
      </w:r>
      <w:r w:rsidR="00387FC8">
        <w:rPr>
          <w:rFonts w:ascii="Times New Roman" w:hAnsi="Times New Roman" w:cs="Times New Roman"/>
          <w:sz w:val="24"/>
          <w:szCs w:val="24"/>
        </w:rPr>
        <w:t xml:space="preserve"> </w:t>
      </w:r>
      <w:r w:rsidRPr="007056E8">
        <w:rPr>
          <w:rFonts w:ascii="Times New Roman" w:hAnsi="Times New Roman" w:cs="Times New Roman"/>
          <w:sz w:val="24"/>
          <w:szCs w:val="24"/>
        </w:rPr>
        <w:t>ознакомление с компьютерными программами по бухгалтерскому учету, закрепление опыта работы с электронно-вычисл</w:t>
      </w:r>
      <w:r>
        <w:rPr>
          <w:rFonts w:ascii="Times New Roman" w:hAnsi="Times New Roman" w:cs="Times New Roman"/>
          <w:sz w:val="24"/>
          <w:szCs w:val="24"/>
        </w:rPr>
        <w:t>ительной техникой и оргтехникой</w:t>
      </w:r>
      <w:r w:rsidRPr="00562901">
        <w:rPr>
          <w:rFonts w:ascii="Times New Roman" w:hAnsi="Times New Roman" w:cs="Times New Roman"/>
          <w:sz w:val="24"/>
          <w:szCs w:val="24"/>
        </w:rPr>
        <w:t>, получение опыта общественно-политической, организаторской и воспитательной работы в трудовых коллективах, сбор и анализ материалов для подготовки курсовых работ, научных публикаций.</w:t>
      </w:r>
    </w:p>
    <w:p w:rsidR="00197CDA" w:rsidRPr="003A41E4" w:rsidRDefault="00197CDA" w:rsidP="0050100E">
      <w:pPr>
        <w:ind w:firstLine="540"/>
        <w:jc w:val="both"/>
      </w:pPr>
      <w:r w:rsidRPr="003A41E4">
        <w:t xml:space="preserve">Практика проводится на предприятиях различных организационных форм и видов собственности независимо от их отраслевой принадлежности и сферы деятельности. </w:t>
      </w:r>
    </w:p>
    <w:p w:rsidR="00197CDA" w:rsidRPr="00562901" w:rsidRDefault="00197CDA" w:rsidP="005E3A8A">
      <w:pPr>
        <w:pStyle w:val="a3"/>
        <w:suppressAutoHyphens/>
      </w:pPr>
      <w:r w:rsidRPr="00562901">
        <w:t>По усмотрению преподавателя и по согласованию с руководителем практики от предприятия (в зависимости от условий на предприятии) в программу организационно-экономической практики</w:t>
      </w:r>
      <w:r w:rsidR="009821D4">
        <w:t xml:space="preserve"> </w:t>
      </w:r>
      <w:r w:rsidRPr="00562901">
        <w:t>могут быть внесены необходимые изменения и дополнения.</w:t>
      </w:r>
    </w:p>
    <w:p w:rsidR="00197CDA" w:rsidRPr="00562901" w:rsidRDefault="00197CDA" w:rsidP="005E3A8A">
      <w:pPr>
        <w:suppressAutoHyphens/>
        <w:ind w:firstLine="540"/>
        <w:jc w:val="both"/>
      </w:pPr>
      <w:r>
        <w:t>Аналитическая</w:t>
      </w:r>
      <w:r w:rsidRPr="00562901">
        <w:t xml:space="preserve"> практика </w:t>
      </w:r>
      <w:r>
        <w:t>обучающихся</w:t>
      </w:r>
      <w:r w:rsidRPr="00562901">
        <w:t xml:space="preserve"> специальности 1-25 01 04 «Финансы и кредит» </w:t>
      </w:r>
      <w:r w:rsidRPr="00CA5CB5">
        <w:rPr>
          <w:b/>
        </w:rPr>
        <w:t>заочной формы обучения</w:t>
      </w:r>
      <w:r>
        <w:t xml:space="preserve"> </w:t>
      </w:r>
      <w:r w:rsidRPr="00562901">
        <w:t xml:space="preserve">в соответствии с учебным планом проводится в </w:t>
      </w:r>
      <w:r>
        <w:t>8</w:t>
      </w:r>
      <w:r w:rsidRPr="00562901">
        <w:t xml:space="preserve"> семестре</w:t>
      </w:r>
      <w:r>
        <w:t xml:space="preserve"> продолжительностью четыре недели</w:t>
      </w:r>
      <w:r w:rsidRPr="006A6463">
        <w:t>.</w:t>
      </w:r>
    </w:p>
    <w:p w:rsidR="00197CDA" w:rsidRPr="0050100E" w:rsidRDefault="00197CDA" w:rsidP="0050100E">
      <w:pPr>
        <w:pStyle w:val="a3"/>
        <w:rPr>
          <w:szCs w:val="24"/>
        </w:rPr>
      </w:pPr>
      <w:r w:rsidRPr="00BB5892">
        <w:rPr>
          <w:szCs w:val="24"/>
        </w:rPr>
        <w:t xml:space="preserve">Общее руководство практикой осуществляется преподавателями кафедры </w:t>
      </w:r>
      <w:r>
        <w:rPr>
          <w:szCs w:val="24"/>
        </w:rPr>
        <w:t>«Комме</w:t>
      </w:r>
      <w:r>
        <w:rPr>
          <w:szCs w:val="24"/>
        </w:rPr>
        <w:t>р</w:t>
      </w:r>
      <w:r>
        <w:rPr>
          <w:szCs w:val="24"/>
        </w:rPr>
        <w:t>ческая деятельность»</w:t>
      </w:r>
      <w:r w:rsidRPr="00BB5892">
        <w:rPr>
          <w:szCs w:val="24"/>
        </w:rPr>
        <w:t xml:space="preserve">. Они проводят систематический контроль работы </w:t>
      </w:r>
      <w:r>
        <w:rPr>
          <w:szCs w:val="24"/>
        </w:rPr>
        <w:t>обучающихся</w:t>
      </w:r>
      <w:r w:rsidRPr="00BB5892">
        <w:rPr>
          <w:szCs w:val="24"/>
        </w:rPr>
        <w:t xml:space="preserve"> в течение всего времени нахождения их на практике. </w:t>
      </w:r>
      <w:r w:rsidRPr="0050100E">
        <w:rPr>
          <w:szCs w:val="24"/>
        </w:rPr>
        <w:t>Руководитель имеет право вносить уточнения и изменения в настоящую программу с учетом конкретных организационных и других особенностей деятельности предприятия – базы прохождения практики.</w:t>
      </w:r>
    </w:p>
    <w:p w:rsidR="00197CDA" w:rsidRPr="00492F96" w:rsidRDefault="00197CDA" w:rsidP="00492F96">
      <w:pPr>
        <w:suppressAutoHyphens/>
        <w:ind w:firstLine="709"/>
        <w:jc w:val="both"/>
      </w:pPr>
    </w:p>
    <w:p w:rsidR="00197CDA" w:rsidRPr="00492F96" w:rsidRDefault="00197CDA" w:rsidP="00492F96">
      <w:pPr>
        <w:pStyle w:val="31"/>
        <w:suppressAutoHyphens/>
        <w:ind w:left="1416" w:firstLine="0"/>
        <w:jc w:val="both"/>
        <w:rPr>
          <w:b/>
          <w:bCs/>
          <w:sz w:val="24"/>
          <w:szCs w:val="24"/>
        </w:rPr>
      </w:pPr>
    </w:p>
    <w:p w:rsidR="00197CDA" w:rsidRPr="00492F96" w:rsidRDefault="00197CDA" w:rsidP="00134BAA">
      <w:pPr>
        <w:pStyle w:val="31"/>
        <w:suppressAutoHyphens/>
        <w:ind w:left="0" w:right="-82" w:firstLine="600"/>
        <w:jc w:val="center"/>
        <w:rPr>
          <w:b/>
          <w:sz w:val="24"/>
          <w:szCs w:val="24"/>
        </w:rPr>
      </w:pPr>
      <w:r w:rsidRPr="00492F96">
        <w:rPr>
          <w:b/>
          <w:sz w:val="24"/>
          <w:szCs w:val="24"/>
        </w:rPr>
        <w:t>2</w:t>
      </w:r>
      <w:r w:rsidR="009821D4">
        <w:rPr>
          <w:b/>
          <w:sz w:val="24"/>
          <w:szCs w:val="24"/>
        </w:rPr>
        <w:t xml:space="preserve"> </w:t>
      </w:r>
      <w:r w:rsidRPr="00492F96">
        <w:rPr>
          <w:b/>
          <w:sz w:val="24"/>
          <w:szCs w:val="24"/>
        </w:rPr>
        <w:t xml:space="preserve">СОДЕРЖАНИЕ  ПРАКТИКИ </w:t>
      </w:r>
    </w:p>
    <w:p w:rsidR="00197CDA" w:rsidRPr="00492F96" w:rsidRDefault="00197CDA" w:rsidP="00134BAA">
      <w:pPr>
        <w:pStyle w:val="31"/>
        <w:suppressAutoHyphens/>
        <w:ind w:left="0" w:right="-82" w:firstLine="600"/>
        <w:jc w:val="center"/>
        <w:rPr>
          <w:b/>
          <w:sz w:val="24"/>
          <w:szCs w:val="24"/>
        </w:rPr>
      </w:pPr>
    </w:p>
    <w:p w:rsidR="00197CDA" w:rsidRDefault="00197CDA" w:rsidP="00134BAA">
      <w:pPr>
        <w:ind w:firstLine="720"/>
        <w:jc w:val="both"/>
        <w:rPr>
          <w:b/>
          <w:bCs/>
        </w:rPr>
      </w:pPr>
      <w:r>
        <w:rPr>
          <w:b/>
          <w:bCs/>
        </w:rPr>
        <w:t>2</w:t>
      </w:r>
      <w:r w:rsidRPr="00492F96">
        <w:rPr>
          <w:b/>
          <w:bCs/>
        </w:rPr>
        <w:t>.1. Правовые основы создания, деятельности предприятия и организация его финансовой деятельности (3 дня)</w:t>
      </w:r>
    </w:p>
    <w:p w:rsidR="00197CDA" w:rsidRPr="00492F96" w:rsidRDefault="00197CDA" w:rsidP="00134BAA">
      <w:pPr>
        <w:ind w:firstLine="720"/>
        <w:jc w:val="both"/>
        <w:rPr>
          <w:b/>
          <w:bCs/>
        </w:rPr>
      </w:pPr>
    </w:p>
    <w:p w:rsidR="00197CDA" w:rsidRPr="00492F96" w:rsidRDefault="00197CDA" w:rsidP="00134BAA">
      <w:pPr>
        <w:ind w:firstLine="720"/>
        <w:jc w:val="both"/>
      </w:pPr>
      <w:r w:rsidRPr="00492F96">
        <w:t>1) Юридическая база формирования и функционирования предприятия, прина</w:t>
      </w:r>
      <w:r w:rsidRPr="00492F96">
        <w:t>д</w:t>
      </w:r>
      <w:r w:rsidRPr="00492F96">
        <w:t>лежность к той или иной форме собственности (свидетельство о регистрации, устав пре</w:t>
      </w:r>
      <w:r w:rsidRPr="00492F96">
        <w:t>д</w:t>
      </w:r>
      <w:r w:rsidRPr="00492F96">
        <w:t>приятия, учредительный договор, решение о создании предприятия, лицензии на отдел</w:t>
      </w:r>
      <w:r w:rsidRPr="00492F96">
        <w:t>ь</w:t>
      </w:r>
      <w:r w:rsidRPr="00492F96">
        <w:t>ные виды деятельности).</w:t>
      </w:r>
    </w:p>
    <w:p w:rsidR="00197CDA" w:rsidRPr="00492F96" w:rsidRDefault="00197CDA" w:rsidP="00134BAA">
      <w:pPr>
        <w:ind w:firstLine="720"/>
        <w:jc w:val="both"/>
      </w:pPr>
      <w:r w:rsidRPr="00492F96">
        <w:t xml:space="preserve">2) Краткая характеристика направлений деятельности предприятия, его финансовое состояние и характеристика основных технико-экономических показателей за два года (приложение </w:t>
      </w:r>
      <w:r>
        <w:t>3</w:t>
      </w:r>
      <w:r w:rsidRPr="00492F96">
        <w:t>).</w:t>
      </w:r>
    </w:p>
    <w:p w:rsidR="00197CDA" w:rsidRPr="00492F96" w:rsidRDefault="00197CDA" w:rsidP="00134BAA">
      <w:pPr>
        <w:ind w:firstLine="720"/>
        <w:jc w:val="both"/>
      </w:pPr>
      <w:r w:rsidRPr="00492F96">
        <w:lastRenderedPageBreak/>
        <w:t>3) Состав экономических служб, их задачи и функции (организация управления предприятием, функциональное назначение экономических подразделений предприятия).</w:t>
      </w:r>
    </w:p>
    <w:p w:rsidR="00197CDA" w:rsidRPr="00492F96" w:rsidRDefault="00197CDA" w:rsidP="00134BAA">
      <w:pPr>
        <w:ind w:firstLine="720"/>
        <w:jc w:val="both"/>
      </w:pPr>
      <w:r w:rsidRPr="00492F96">
        <w:t>4) Статистические и бухгалтерские формы отчетности, заполняемые на предпри</w:t>
      </w:r>
      <w:r w:rsidRPr="00492F96">
        <w:t>я</w:t>
      </w:r>
      <w:r w:rsidRPr="00492F96">
        <w:t>тии.</w:t>
      </w:r>
    </w:p>
    <w:p w:rsidR="00197CDA" w:rsidRPr="00492F96" w:rsidRDefault="00197CDA" w:rsidP="00134BAA">
      <w:pPr>
        <w:ind w:firstLine="720"/>
        <w:jc w:val="both"/>
      </w:pPr>
      <w:r w:rsidRPr="00492F96">
        <w:t>Ознакомиться на предприятии с порядком заполнения и основными реквизитами форм статистической и бухгалтерской отчетности, в том числе:</w:t>
      </w:r>
    </w:p>
    <w:p w:rsidR="00197CDA" w:rsidRPr="00492F96" w:rsidRDefault="00197CDA" w:rsidP="00DB3CB8">
      <w:pPr>
        <w:numPr>
          <w:ilvl w:val="0"/>
          <w:numId w:val="4"/>
        </w:numPr>
        <w:tabs>
          <w:tab w:val="num" w:pos="0"/>
          <w:tab w:val="left" w:pos="993"/>
        </w:tabs>
        <w:ind w:left="0" w:firstLine="709"/>
        <w:jc w:val="both"/>
      </w:pPr>
      <w:r w:rsidRPr="00492F96">
        <w:t>форма № 12–п (годовая) «Отчет о производстве продукции»;</w:t>
      </w:r>
    </w:p>
    <w:p w:rsidR="00197CDA" w:rsidRPr="00492F96" w:rsidRDefault="00197CDA" w:rsidP="00DB3CB8">
      <w:pPr>
        <w:numPr>
          <w:ilvl w:val="0"/>
          <w:numId w:val="4"/>
        </w:numPr>
        <w:tabs>
          <w:tab w:val="num" w:pos="0"/>
          <w:tab w:val="left" w:pos="993"/>
        </w:tabs>
        <w:ind w:left="0" w:firstLine="709"/>
        <w:jc w:val="both"/>
      </w:pPr>
      <w:r w:rsidRPr="00492F96">
        <w:t>форма № 12–труд «Отчет по труду» (сводная), месячная</w:t>
      </w:r>
    </w:p>
    <w:p w:rsidR="00197CDA" w:rsidRPr="00492F96" w:rsidRDefault="00197CDA" w:rsidP="00DB3CB8">
      <w:pPr>
        <w:numPr>
          <w:ilvl w:val="0"/>
          <w:numId w:val="4"/>
        </w:numPr>
        <w:tabs>
          <w:tab w:val="num" w:pos="0"/>
          <w:tab w:val="left" w:pos="993"/>
        </w:tabs>
        <w:ind w:left="0" w:firstLine="709"/>
        <w:jc w:val="both"/>
      </w:pPr>
      <w:r w:rsidRPr="00492F96">
        <w:t>форма № 4–Ф «Отчет о затратах на производство продукции, (работ, услуг),(затраты);</w:t>
      </w:r>
    </w:p>
    <w:p w:rsidR="00197CDA" w:rsidRPr="00492F96" w:rsidRDefault="00197CDA" w:rsidP="00DB3CB8">
      <w:pPr>
        <w:numPr>
          <w:ilvl w:val="0"/>
          <w:numId w:val="4"/>
        </w:numPr>
        <w:tabs>
          <w:tab w:val="num" w:pos="0"/>
          <w:tab w:val="left" w:pos="993"/>
        </w:tabs>
        <w:ind w:left="0" w:firstLine="709"/>
        <w:jc w:val="both"/>
      </w:pPr>
      <w:r w:rsidRPr="00492F96">
        <w:t>форма № 2 «Отчет о прибылях и убытках», (о финансовых результатах);</w:t>
      </w:r>
    </w:p>
    <w:p w:rsidR="00197CDA" w:rsidRPr="00492F96" w:rsidRDefault="00197CDA" w:rsidP="00DB3CB8">
      <w:pPr>
        <w:numPr>
          <w:ilvl w:val="0"/>
          <w:numId w:val="4"/>
        </w:numPr>
        <w:tabs>
          <w:tab w:val="num" w:pos="0"/>
          <w:tab w:val="left" w:pos="993"/>
        </w:tabs>
        <w:ind w:left="0" w:firstLine="709"/>
        <w:jc w:val="both"/>
      </w:pPr>
      <w:r w:rsidRPr="00492F96">
        <w:t>форма № 1 «Бухгалтерский баланс»;</w:t>
      </w:r>
    </w:p>
    <w:p w:rsidR="00197CDA" w:rsidRPr="00492F96" w:rsidRDefault="00197CDA" w:rsidP="00DB3CB8">
      <w:pPr>
        <w:numPr>
          <w:ilvl w:val="0"/>
          <w:numId w:val="4"/>
        </w:numPr>
        <w:tabs>
          <w:tab w:val="num" w:pos="0"/>
          <w:tab w:val="left" w:pos="993"/>
        </w:tabs>
        <w:ind w:left="0" w:firstLine="709"/>
        <w:jc w:val="both"/>
      </w:pPr>
      <w:r w:rsidRPr="00492F96">
        <w:t>форма № 3 «Отчет об изменении капитала»;</w:t>
      </w:r>
    </w:p>
    <w:p w:rsidR="00197CDA" w:rsidRPr="00492F96" w:rsidRDefault="00197CDA" w:rsidP="00DB3CB8">
      <w:pPr>
        <w:numPr>
          <w:ilvl w:val="0"/>
          <w:numId w:val="4"/>
        </w:numPr>
        <w:tabs>
          <w:tab w:val="num" w:pos="0"/>
          <w:tab w:val="left" w:pos="993"/>
        </w:tabs>
        <w:ind w:left="0" w:firstLine="709"/>
        <w:jc w:val="both"/>
      </w:pPr>
      <w:r w:rsidRPr="00492F96">
        <w:t>форма № 4 «Отчет о движении денежных средств»;</w:t>
      </w:r>
    </w:p>
    <w:p w:rsidR="00197CDA" w:rsidRPr="00492F96" w:rsidRDefault="00197CDA" w:rsidP="00DB3CB8">
      <w:pPr>
        <w:numPr>
          <w:ilvl w:val="0"/>
          <w:numId w:val="4"/>
        </w:numPr>
        <w:tabs>
          <w:tab w:val="num" w:pos="0"/>
          <w:tab w:val="left" w:pos="993"/>
        </w:tabs>
        <w:ind w:left="0" w:firstLine="709"/>
        <w:jc w:val="both"/>
      </w:pPr>
      <w:r w:rsidRPr="00492F96">
        <w:t>форма № 6 «Отчет о целевом использовании средств»;</w:t>
      </w:r>
    </w:p>
    <w:p w:rsidR="00197CDA" w:rsidRPr="00492F96" w:rsidRDefault="00197CDA" w:rsidP="00DB3CB8">
      <w:pPr>
        <w:numPr>
          <w:ilvl w:val="0"/>
          <w:numId w:val="4"/>
        </w:numPr>
        <w:tabs>
          <w:tab w:val="num" w:pos="0"/>
          <w:tab w:val="left" w:pos="993"/>
        </w:tabs>
        <w:ind w:left="0" w:firstLine="709"/>
        <w:jc w:val="both"/>
      </w:pPr>
      <w:r w:rsidRPr="00492F96">
        <w:t>пояснения к бухгалтерскому балансу и отчетности о прибыли и убытках.</w:t>
      </w:r>
    </w:p>
    <w:p w:rsidR="00197CDA" w:rsidRPr="00492F96" w:rsidRDefault="00197CDA" w:rsidP="00134BAA">
      <w:pPr>
        <w:tabs>
          <w:tab w:val="num" w:pos="1260"/>
        </w:tabs>
        <w:jc w:val="both"/>
      </w:pPr>
    </w:p>
    <w:p w:rsidR="00197CDA" w:rsidRDefault="00197CDA" w:rsidP="00134BAA">
      <w:pPr>
        <w:ind w:left="720"/>
        <w:jc w:val="both"/>
        <w:rPr>
          <w:b/>
          <w:bCs/>
        </w:rPr>
      </w:pPr>
      <w:r>
        <w:rPr>
          <w:b/>
          <w:bCs/>
        </w:rPr>
        <w:t>2</w:t>
      </w:r>
      <w:r w:rsidRPr="00492F96">
        <w:rPr>
          <w:b/>
          <w:bCs/>
        </w:rPr>
        <w:t>.2. Взаимоотношения с поставщиками и покупателями (2 дня)</w:t>
      </w:r>
    </w:p>
    <w:p w:rsidR="00197CDA" w:rsidRPr="00492F96" w:rsidRDefault="00197CDA" w:rsidP="00134BAA">
      <w:pPr>
        <w:ind w:left="720"/>
        <w:jc w:val="both"/>
      </w:pPr>
    </w:p>
    <w:p w:rsidR="00197CDA" w:rsidRPr="00492F96" w:rsidRDefault="00197CDA" w:rsidP="00134BAA">
      <w:pPr>
        <w:ind w:firstLine="720"/>
        <w:jc w:val="both"/>
      </w:pPr>
      <w:r w:rsidRPr="00492F96">
        <w:t>1) Порядок и условия заключения контрактов с поставщиками и заказчиками.</w:t>
      </w:r>
    </w:p>
    <w:p w:rsidR="00197CDA" w:rsidRDefault="00197CDA" w:rsidP="00134BAA">
      <w:pPr>
        <w:ind w:firstLine="720"/>
        <w:jc w:val="both"/>
      </w:pPr>
      <w:r w:rsidRPr="00492F96">
        <w:t>2) Формы расчетов с поставщиками и заказчиками, применяемые на предприятии (применяется ли коммерческое кредитование, в какой форме предоставляются кредиты (отсрочка платежей, прием товаров на реализацию, консигнация и другие формы кредит</w:t>
      </w:r>
      <w:r w:rsidRPr="00492F96">
        <w:t>о</w:t>
      </w:r>
      <w:r w:rsidRPr="00492F96">
        <w:t>вания), условия предоставления коммерческих кредитов, порядок оформления и механизм погашения и т.д.).</w:t>
      </w:r>
    </w:p>
    <w:p w:rsidR="00197CDA" w:rsidRPr="00492F96" w:rsidRDefault="00197CDA" w:rsidP="00134BAA">
      <w:pPr>
        <w:ind w:firstLine="720"/>
        <w:jc w:val="both"/>
      </w:pPr>
    </w:p>
    <w:p w:rsidR="00197CDA" w:rsidRDefault="00197CDA" w:rsidP="00492F96">
      <w:pPr>
        <w:ind w:firstLine="720"/>
        <w:jc w:val="both"/>
        <w:rPr>
          <w:b/>
          <w:bCs/>
        </w:rPr>
      </w:pPr>
      <w:r>
        <w:rPr>
          <w:b/>
          <w:bCs/>
        </w:rPr>
        <w:t>2</w:t>
      </w:r>
      <w:r w:rsidRPr="00492F96">
        <w:rPr>
          <w:b/>
          <w:bCs/>
        </w:rPr>
        <w:t>.3. Взаимоотношения с налоговыми органами (3 дня)</w:t>
      </w:r>
    </w:p>
    <w:p w:rsidR="00197CDA" w:rsidRPr="00492F96" w:rsidRDefault="00197CDA" w:rsidP="00492F96">
      <w:pPr>
        <w:ind w:firstLine="720"/>
        <w:jc w:val="both"/>
        <w:rPr>
          <w:b/>
          <w:bCs/>
        </w:rPr>
      </w:pPr>
    </w:p>
    <w:p w:rsidR="00197CDA" w:rsidRPr="00492F96" w:rsidRDefault="00197CDA" w:rsidP="00492F96">
      <w:pPr>
        <w:ind w:firstLine="720"/>
        <w:jc w:val="both"/>
      </w:pPr>
      <w:r w:rsidRPr="00492F96">
        <w:t>1) Ознакомление с порядком поставки и снятия с налогового учета.</w:t>
      </w:r>
    </w:p>
    <w:p w:rsidR="00197CDA" w:rsidRDefault="00197CDA" w:rsidP="00492F96">
      <w:pPr>
        <w:ind w:firstLine="720"/>
        <w:jc w:val="both"/>
      </w:pPr>
      <w:r w:rsidRPr="00492F96">
        <w:t>2) Ознакомление с порядком осуществления текущих налоговых платежей (виды налогов, виды льгот, сроки уплаты и предоставления отчетности).</w:t>
      </w:r>
    </w:p>
    <w:p w:rsidR="00197CDA" w:rsidRPr="00492F96" w:rsidRDefault="00197CDA" w:rsidP="00492F96">
      <w:pPr>
        <w:ind w:firstLine="720"/>
        <w:jc w:val="both"/>
      </w:pPr>
    </w:p>
    <w:p w:rsidR="00197CDA" w:rsidRDefault="00197CDA" w:rsidP="00492F96">
      <w:pPr>
        <w:ind w:firstLine="720"/>
        <w:jc w:val="both"/>
        <w:rPr>
          <w:b/>
          <w:bCs/>
        </w:rPr>
      </w:pPr>
      <w:r>
        <w:rPr>
          <w:b/>
          <w:bCs/>
        </w:rPr>
        <w:t>2</w:t>
      </w:r>
      <w:r w:rsidRPr="00492F96">
        <w:rPr>
          <w:b/>
          <w:bCs/>
        </w:rPr>
        <w:t>.4. Взаимоотношения с банковской системой (3 дня)</w:t>
      </w:r>
    </w:p>
    <w:p w:rsidR="00197CDA" w:rsidRPr="00492F96" w:rsidRDefault="00197CDA" w:rsidP="00492F96">
      <w:pPr>
        <w:ind w:firstLine="720"/>
        <w:jc w:val="both"/>
        <w:rPr>
          <w:b/>
          <w:bCs/>
        </w:rPr>
      </w:pPr>
    </w:p>
    <w:p w:rsidR="00197CDA" w:rsidRPr="00492F96" w:rsidRDefault="00197CDA" w:rsidP="00492F96">
      <w:pPr>
        <w:ind w:firstLine="720"/>
        <w:jc w:val="both"/>
      </w:pPr>
      <w:r w:rsidRPr="00492F96">
        <w:t>1) Виды счетов, открытых в банке: текущие (расчетные), валютные, ссудные, сп</w:t>
      </w:r>
      <w:r w:rsidRPr="00492F96">
        <w:t>е</w:t>
      </w:r>
      <w:r w:rsidRPr="00492F96">
        <w:t>циальные, срочные депозитные счета, акцептованные платежные поручения, другие счета в национальной и иностранной валютах.</w:t>
      </w:r>
    </w:p>
    <w:p w:rsidR="00197CDA" w:rsidRPr="00492F96" w:rsidRDefault="00197CDA" w:rsidP="00492F96">
      <w:pPr>
        <w:ind w:firstLine="720"/>
        <w:jc w:val="both"/>
      </w:pPr>
      <w:r w:rsidRPr="00492F96">
        <w:t>2) Кредитные отношения, их содержание, условия предоставления кредитов (пор</w:t>
      </w:r>
      <w:r w:rsidRPr="00492F96">
        <w:t>я</w:t>
      </w:r>
      <w:r w:rsidRPr="00492F96">
        <w:t>док их получения, содержание и порядок подачи в обслуживающее отделение банка кр</w:t>
      </w:r>
      <w:r w:rsidRPr="00492F96">
        <w:t>е</w:t>
      </w:r>
      <w:r w:rsidRPr="00492F96">
        <w:t>дитной заявки и сопутствующих ей документов, порядок возврата полученных банко</w:t>
      </w:r>
      <w:r w:rsidRPr="00492F96">
        <w:t>в</w:t>
      </w:r>
      <w:r w:rsidRPr="00492F96">
        <w:t>ских кредитов и уплаты процентов по ним).</w:t>
      </w:r>
    </w:p>
    <w:p w:rsidR="00197CDA" w:rsidRDefault="00197CDA" w:rsidP="00492F96">
      <w:pPr>
        <w:ind w:firstLine="720"/>
        <w:jc w:val="both"/>
      </w:pPr>
      <w:r w:rsidRPr="00492F96">
        <w:t>3) Взаимоотношения с банками по прочим операциям (депозитные операции, фа</w:t>
      </w:r>
      <w:r w:rsidRPr="00492F96">
        <w:t>к</w:t>
      </w:r>
      <w:r w:rsidRPr="00492F96">
        <w:t>торинговые операции, банковские векселя и др.).</w:t>
      </w:r>
    </w:p>
    <w:p w:rsidR="00197CDA" w:rsidRPr="00492F96" w:rsidRDefault="00197CDA" w:rsidP="00492F96">
      <w:pPr>
        <w:ind w:firstLine="720"/>
        <w:jc w:val="both"/>
      </w:pPr>
    </w:p>
    <w:p w:rsidR="00197CDA" w:rsidRDefault="00197CDA" w:rsidP="00492F96">
      <w:pPr>
        <w:ind w:firstLine="720"/>
        <w:jc w:val="both"/>
        <w:rPr>
          <w:b/>
          <w:bCs/>
        </w:rPr>
      </w:pPr>
      <w:r>
        <w:rPr>
          <w:b/>
          <w:bCs/>
        </w:rPr>
        <w:t>2</w:t>
      </w:r>
      <w:r w:rsidRPr="00492F96">
        <w:rPr>
          <w:b/>
          <w:bCs/>
        </w:rPr>
        <w:t>.5. Организация бухгалтерского учета (6 дней)</w:t>
      </w:r>
    </w:p>
    <w:p w:rsidR="00197CDA" w:rsidRPr="00492F96" w:rsidRDefault="00197CDA" w:rsidP="00492F96">
      <w:pPr>
        <w:ind w:firstLine="720"/>
        <w:jc w:val="both"/>
      </w:pPr>
      <w:r w:rsidRPr="00492F96">
        <w:t>1) Учет производственных запасов.</w:t>
      </w:r>
    </w:p>
    <w:p w:rsidR="00197CDA" w:rsidRPr="00492F96" w:rsidRDefault="00197CDA" w:rsidP="00DB3CB8">
      <w:pPr>
        <w:numPr>
          <w:ilvl w:val="0"/>
          <w:numId w:val="5"/>
        </w:numPr>
        <w:tabs>
          <w:tab w:val="clear" w:pos="1440"/>
          <w:tab w:val="num" w:pos="0"/>
          <w:tab w:val="left" w:pos="993"/>
          <w:tab w:val="left" w:pos="1276"/>
        </w:tabs>
        <w:ind w:left="0" w:firstLine="993"/>
        <w:jc w:val="both"/>
      </w:pPr>
      <w:r w:rsidRPr="00492F96">
        <w:t>Учет поступления сырья и материалов, МБП, топлива на склад.</w:t>
      </w:r>
    </w:p>
    <w:p w:rsidR="00197CDA" w:rsidRPr="00492F96" w:rsidRDefault="00197CDA" w:rsidP="00DB3CB8">
      <w:pPr>
        <w:numPr>
          <w:ilvl w:val="0"/>
          <w:numId w:val="5"/>
        </w:numPr>
        <w:tabs>
          <w:tab w:val="clear" w:pos="1440"/>
          <w:tab w:val="num" w:pos="709"/>
          <w:tab w:val="left" w:pos="1276"/>
        </w:tabs>
        <w:ind w:left="1276" w:hanging="283"/>
        <w:jc w:val="both"/>
      </w:pPr>
      <w:r w:rsidRPr="00492F96">
        <w:t>Учет отпуска материальных ценностей со склада, возврат на склад из прои</w:t>
      </w:r>
      <w:r w:rsidRPr="00492F96">
        <w:t>з</w:t>
      </w:r>
      <w:r w:rsidRPr="00492F96">
        <w:t>водства.</w:t>
      </w:r>
    </w:p>
    <w:p w:rsidR="00197CDA" w:rsidRPr="00492F96" w:rsidRDefault="00197CDA" w:rsidP="00DB3CB8">
      <w:pPr>
        <w:numPr>
          <w:ilvl w:val="0"/>
          <w:numId w:val="5"/>
        </w:numPr>
        <w:tabs>
          <w:tab w:val="clear" w:pos="1440"/>
          <w:tab w:val="num" w:pos="0"/>
          <w:tab w:val="left" w:pos="993"/>
          <w:tab w:val="left" w:pos="1276"/>
        </w:tabs>
        <w:ind w:left="0" w:firstLine="993"/>
        <w:jc w:val="both"/>
      </w:pPr>
      <w:r w:rsidRPr="00492F96">
        <w:t>Порядок отражения в документах движения материальных ценностей.</w:t>
      </w:r>
    </w:p>
    <w:p w:rsidR="00197CDA" w:rsidRPr="00492F96" w:rsidRDefault="00197CDA" w:rsidP="00492F96">
      <w:pPr>
        <w:ind w:firstLine="720"/>
        <w:jc w:val="both"/>
      </w:pPr>
      <w:r w:rsidRPr="00492F96">
        <w:t>2) Учет затрат на производство.</w:t>
      </w:r>
    </w:p>
    <w:p w:rsidR="00197CDA" w:rsidRPr="00492F96" w:rsidRDefault="00197CDA" w:rsidP="00DB3CB8">
      <w:pPr>
        <w:numPr>
          <w:ilvl w:val="0"/>
          <w:numId w:val="6"/>
        </w:numPr>
        <w:tabs>
          <w:tab w:val="clear" w:pos="1440"/>
          <w:tab w:val="num" w:pos="1276"/>
        </w:tabs>
        <w:ind w:left="1134" w:hanging="141"/>
        <w:jc w:val="both"/>
      </w:pPr>
      <w:r w:rsidRPr="00492F96">
        <w:lastRenderedPageBreak/>
        <w:t>Учет затрат по статьям и элементам затрат. Производственные счета, прим</w:t>
      </w:r>
      <w:r w:rsidRPr="00492F96">
        <w:t>е</w:t>
      </w:r>
      <w:r w:rsidRPr="00492F96">
        <w:t>няемые на предприятии, их корреспонденция.</w:t>
      </w:r>
    </w:p>
    <w:p w:rsidR="00197CDA" w:rsidRPr="00492F96" w:rsidRDefault="00197CDA" w:rsidP="00DB3CB8">
      <w:pPr>
        <w:numPr>
          <w:ilvl w:val="0"/>
          <w:numId w:val="6"/>
        </w:numPr>
        <w:tabs>
          <w:tab w:val="clear" w:pos="1440"/>
          <w:tab w:val="num" w:pos="1276"/>
        </w:tabs>
        <w:ind w:hanging="447"/>
        <w:jc w:val="both"/>
      </w:pPr>
      <w:r w:rsidRPr="00492F96">
        <w:t>Аналитический учет затрат на производство.</w:t>
      </w:r>
    </w:p>
    <w:p w:rsidR="00197CDA" w:rsidRPr="00492F96" w:rsidRDefault="00197CDA" w:rsidP="00DB3CB8">
      <w:pPr>
        <w:numPr>
          <w:ilvl w:val="0"/>
          <w:numId w:val="6"/>
        </w:numPr>
        <w:tabs>
          <w:tab w:val="clear" w:pos="1440"/>
          <w:tab w:val="num" w:pos="1276"/>
        </w:tabs>
        <w:ind w:hanging="447"/>
        <w:jc w:val="both"/>
      </w:pPr>
      <w:r w:rsidRPr="00492F96">
        <w:t>Регистры бухгалтерского учета, применяемые при учете затрат.</w:t>
      </w:r>
    </w:p>
    <w:p w:rsidR="00197CDA" w:rsidRPr="00492F96" w:rsidRDefault="00197CDA" w:rsidP="00492F96">
      <w:pPr>
        <w:ind w:firstLine="720"/>
        <w:jc w:val="both"/>
      </w:pPr>
      <w:r w:rsidRPr="00492F96">
        <w:t>3) Учет основных фондов.</w:t>
      </w:r>
    </w:p>
    <w:p w:rsidR="00197CDA" w:rsidRPr="00492F96" w:rsidRDefault="00197CDA" w:rsidP="00DB3CB8">
      <w:pPr>
        <w:numPr>
          <w:ilvl w:val="0"/>
          <w:numId w:val="7"/>
        </w:numPr>
        <w:ind w:left="1276" w:hanging="283"/>
        <w:jc w:val="both"/>
      </w:pPr>
      <w:r w:rsidRPr="00492F96">
        <w:t>Учет движения средств (поступление, принятие на баланс, списание, ликв</w:t>
      </w:r>
      <w:r w:rsidRPr="00492F96">
        <w:t>и</w:t>
      </w:r>
      <w:r w:rsidRPr="00492F96">
        <w:t>дация, реализация).</w:t>
      </w:r>
    </w:p>
    <w:p w:rsidR="00197CDA" w:rsidRPr="00492F96" w:rsidRDefault="00197CDA" w:rsidP="00492F96">
      <w:pPr>
        <w:ind w:firstLine="720"/>
        <w:jc w:val="both"/>
      </w:pPr>
      <w:r w:rsidRPr="00492F96">
        <w:t>4) Учет готовой продукции и ее реализации.</w:t>
      </w:r>
    </w:p>
    <w:p w:rsidR="00197CDA" w:rsidRPr="00492F96" w:rsidRDefault="00197CDA" w:rsidP="00DB3CB8">
      <w:pPr>
        <w:numPr>
          <w:ilvl w:val="0"/>
          <w:numId w:val="8"/>
        </w:numPr>
        <w:jc w:val="both"/>
      </w:pPr>
      <w:r w:rsidRPr="00492F96">
        <w:t>Учет движения готовой продукции (поступление на склад, отгрузка, реал</w:t>
      </w:r>
      <w:r w:rsidRPr="00492F96">
        <w:t>и</w:t>
      </w:r>
      <w:r w:rsidRPr="00492F96">
        <w:t>зация).</w:t>
      </w:r>
    </w:p>
    <w:p w:rsidR="00197CDA" w:rsidRPr="00492F96" w:rsidRDefault="00197CDA" w:rsidP="00DB3CB8">
      <w:pPr>
        <w:numPr>
          <w:ilvl w:val="0"/>
          <w:numId w:val="8"/>
        </w:numPr>
        <w:jc w:val="both"/>
      </w:pPr>
      <w:r w:rsidRPr="00492F96">
        <w:t>Учет коммерческих расходов и порядок их распределения.</w:t>
      </w:r>
    </w:p>
    <w:p w:rsidR="00197CDA" w:rsidRPr="00492F96" w:rsidRDefault="00197CDA" w:rsidP="00DB3CB8">
      <w:pPr>
        <w:numPr>
          <w:ilvl w:val="0"/>
          <w:numId w:val="8"/>
        </w:numPr>
        <w:jc w:val="both"/>
      </w:pPr>
      <w:r w:rsidRPr="00492F96">
        <w:t>Регистры учета, применяемые при учете готовой продукции и ее реализ</w:t>
      </w:r>
      <w:r w:rsidRPr="00492F96">
        <w:t>а</w:t>
      </w:r>
      <w:r w:rsidRPr="00492F96">
        <w:t>ции.</w:t>
      </w:r>
    </w:p>
    <w:p w:rsidR="00197CDA" w:rsidRPr="00492F96" w:rsidRDefault="00197CDA" w:rsidP="00492F96">
      <w:pPr>
        <w:ind w:firstLine="720"/>
        <w:jc w:val="both"/>
      </w:pPr>
      <w:r w:rsidRPr="00492F96">
        <w:t>5) Учет финансовых операций.</w:t>
      </w:r>
    </w:p>
    <w:p w:rsidR="00197CDA" w:rsidRPr="00492F96" w:rsidRDefault="00197CDA" w:rsidP="00DB3CB8">
      <w:pPr>
        <w:numPr>
          <w:ilvl w:val="0"/>
          <w:numId w:val="9"/>
        </w:numPr>
        <w:ind w:firstLine="206"/>
        <w:jc w:val="both"/>
      </w:pPr>
      <w:r w:rsidRPr="00492F96">
        <w:t>Порядок отражения на синтетических счетах финансовых результатов.</w:t>
      </w:r>
    </w:p>
    <w:p w:rsidR="00197CDA" w:rsidRPr="00492F96" w:rsidRDefault="00197CDA" w:rsidP="00DB3CB8">
      <w:pPr>
        <w:numPr>
          <w:ilvl w:val="0"/>
          <w:numId w:val="9"/>
        </w:numPr>
        <w:ind w:firstLine="206"/>
        <w:jc w:val="both"/>
      </w:pPr>
      <w:r w:rsidRPr="00492F96">
        <w:t>Регистры учета финансовых результатов.</w:t>
      </w:r>
    </w:p>
    <w:p w:rsidR="00197CDA" w:rsidRPr="00492F96" w:rsidRDefault="00197CDA" w:rsidP="00492F96">
      <w:pPr>
        <w:ind w:firstLine="720"/>
        <w:jc w:val="both"/>
      </w:pPr>
      <w:r w:rsidRPr="00492F96">
        <w:t>6) Учет денежных средств и расчетов.</w:t>
      </w:r>
    </w:p>
    <w:p w:rsidR="00197CDA" w:rsidRPr="00492F96" w:rsidRDefault="00197CDA" w:rsidP="00DB3CB8">
      <w:pPr>
        <w:numPr>
          <w:ilvl w:val="0"/>
          <w:numId w:val="10"/>
        </w:numPr>
        <w:jc w:val="both"/>
      </w:pPr>
      <w:r w:rsidRPr="00492F96">
        <w:t>Учет операций на банковских счетах (расчетный счет, валютный счет, сп</w:t>
      </w:r>
      <w:r w:rsidRPr="00492F96">
        <w:t>е</w:t>
      </w:r>
      <w:r w:rsidRPr="00492F96">
        <w:t>циальные счета и т.д.).</w:t>
      </w:r>
    </w:p>
    <w:p w:rsidR="00197CDA" w:rsidRPr="00492F96" w:rsidRDefault="00197CDA" w:rsidP="00DB3CB8">
      <w:pPr>
        <w:numPr>
          <w:ilvl w:val="0"/>
          <w:numId w:val="10"/>
        </w:numPr>
        <w:jc w:val="both"/>
      </w:pPr>
      <w:r w:rsidRPr="00492F96">
        <w:t>Учет кассовых операций.</w:t>
      </w:r>
    </w:p>
    <w:p w:rsidR="00197CDA" w:rsidRPr="00492F96" w:rsidRDefault="00197CDA" w:rsidP="00DB3CB8">
      <w:pPr>
        <w:numPr>
          <w:ilvl w:val="0"/>
          <w:numId w:val="10"/>
        </w:numPr>
        <w:jc w:val="both"/>
      </w:pPr>
      <w:r w:rsidRPr="00492F96">
        <w:t>Регистры учета, применяемые при учете денежных средств и расчетов.</w:t>
      </w:r>
    </w:p>
    <w:p w:rsidR="00197CDA" w:rsidRPr="00492F96" w:rsidRDefault="00197CDA" w:rsidP="00492F96">
      <w:pPr>
        <w:ind w:firstLine="720"/>
        <w:jc w:val="both"/>
      </w:pPr>
      <w:r w:rsidRPr="00492F96">
        <w:t>7) Учет заработной платы.</w:t>
      </w:r>
    </w:p>
    <w:p w:rsidR="00197CDA" w:rsidRPr="00492F96" w:rsidRDefault="00197CDA" w:rsidP="00492F96">
      <w:pPr>
        <w:ind w:firstLine="720"/>
        <w:jc w:val="both"/>
      </w:pPr>
      <w:r w:rsidRPr="00492F96">
        <w:t>8) Бухгалтерская отчетность.</w:t>
      </w:r>
    </w:p>
    <w:p w:rsidR="00197CDA" w:rsidRPr="00492F96" w:rsidRDefault="00197CDA" w:rsidP="00DB3CB8">
      <w:pPr>
        <w:numPr>
          <w:ilvl w:val="0"/>
          <w:numId w:val="11"/>
        </w:numPr>
        <w:jc w:val="both"/>
      </w:pPr>
      <w:r w:rsidRPr="00492F96">
        <w:t>Порядок составления отчетного баланса, периодичность его составления, его содержание.</w:t>
      </w:r>
    </w:p>
    <w:p w:rsidR="00197CDA" w:rsidRPr="00492F96" w:rsidRDefault="00197CDA" w:rsidP="00DB3CB8">
      <w:pPr>
        <w:numPr>
          <w:ilvl w:val="0"/>
          <w:numId w:val="11"/>
        </w:numPr>
        <w:jc w:val="both"/>
      </w:pPr>
      <w:r w:rsidRPr="00492F96">
        <w:t>Обязательные приложения к балансу, порядок их составления.</w:t>
      </w:r>
    </w:p>
    <w:p w:rsidR="00197CDA" w:rsidRDefault="00197CDA" w:rsidP="00DB3CB8">
      <w:pPr>
        <w:numPr>
          <w:ilvl w:val="0"/>
          <w:numId w:val="11"/>
        </w:numPr>
        <w:jc w:val="both"/>
      </w:pPr>
      <w:r w:rsidRPr="00492F96">
        <w:t>Оценка финансового состояния предприятия (ликвидность баланса, эффе</w:t>
      </w:r>
      <w:r w:rsidRPr="00492F96">
        <w:t>к</w:t>
      </w:r>
      <w:r w:rsidRPr="00492F96">
        <w:t>тивность использования основных и оборотных средств, платежеспосо</w:t>
      </w:r>
      <w:r w:rsidRPr="00492F96">
        <w:t>б</w:t>
      </w:r>
      <w:r w:rsidRPr="00492F96">
        <w:t>ность предприятия). Оценку финансового состояния проводить по поясн</w:t>
      </w:r>
      <w:r w:rsidRPr="00492F96">
        <w:t>и</w:t>
      </w:r>
      <w:r w:rsidRPr="00492F96">
        <w:t>тельной записке к бухгалтерскому балансу.</w:t>
      </w:r>
    </w:p>
    <w:p w:rsidR="00197CDA" w:rsidRPr="00492F96" w:rsidRDefault="00197CDA" w:rsidP="001A276A">
      <w:pPr>
        <w:ind w:left="1440"/>
        <w:jc w:val="both"/>
      </w:pPr>
    </w:p>
    <w:p w:rsidR="00197CDA" w:rsidRDefault="00197CDA" w:rsidP="002E37DD">
      <w:pPr>
        <w:ind w:firstLine="720"/>
        <w:jc w:val="both"/>
        <w:rPr>
          <w:b/>
          <w:bCs/>
        </w:rPr>
      </w:pPr>
      <w:r>
        <w:rPr>
          <w:b/>
          <w:bCs/>
        </w:rPr>
        <w:t>2</w:t>
      </w:r>
      <w:r w:rsidRPr="00310953">
        <w:rPr>
          <w:b/>
          <w:bCs/>
        </w:rPr>
        <w:t>.6. Финансовое планирование на предприятии (</w:t>
      </w:r>
      <w:r>
        <w:rPr>
          <w:b/>
          <w:bCs/>
        </w:rPr>
        <w:t>6</w:t>
      </w:r>
      <w:r w:rsidRPr="00310953">
        <w:rPr>
          <w:b/>
          <w:bCs/>
        </w:rPr>
        <w:t xml:space="preserve"> дн</w:t>
      </w:r>
      <w:r>
        <w:rPr>
          <w:b/>
          <w:bCs/>
        </w:rPr>
        <w:t>ей</w:t>
      </w:r>
      <w:r w:rsidRPr="00310953">
        <w:rPr>
          <w:b/>
          <w:bCs/>
        </w:rPr>
        <w:t>)</w:t>
      </w:r>
    </w:p>
    <w:p w:rsidR="00197CDA" w:rsidRPr="00310953" w:rsidRDefault="00197CDA" w:rsidP="002E37DD">
      <w:pPr>
        <w:ind w:firstLine="720"/>
        <w:jc w:val="both"/>
      </w:pPr>
      <w:r w:rsidRPr="00310953">
        <w:t>1) Имеется ли в составе отдела (или в целом в аппарате управления) должность ф</w:t>
      </w:r>
      <w:r w:rsidRPr="00310953">
        <w:t>и</w:t>
      </w:r>
      <w:r w:rsidRPr="00310953">
        <w:t>нансового менеджера, какие функции он выполняет.</w:t>
      </w:r>
    </w:p>
    <w:p w:rsidR="00197CDA" w:rsidRPr="00310953" w:rsidRDefault="00197CDA" w:rsidP="002E37DD">
      <w:pPr>
        <w:ind w:firstLine="720"/>
        <w:jc w:val="both"/>
      </w:pPr>
      <w:r w:rsidRPr="00310953">
        <w:t>2) Ознакомление с бизнес-планом предприятия, финансовыми расчетами к бизнес-плану (финансовый план, инвестиционный план, стратегия финансирования).</w:t>
      </w:r>
    </w:p>
    <w:p w:rsidR="00197CDA" w:rsidRPr="00310953" w:rsidRDefault="00197CDA" w:rsidP="002E37DD">
      <w:pPr>
        <w:ind w:firstLine="720"/>
        <w:jc w:val="both"/>
      </w:pPr>
      <w:r w:rsidRPr="00310953">
        <w:t>3) Содержание финансового планирования на предприятии: составляются ли до</w:t>
      </w:r>
      <w:r w:rsidRPr="00310953">
        <w:t>л</w:t>
      </w:r>
      <w:r w:rsidRPr="00310953">
        <w:t>госрочные финансовые прогнозы на 5 и более лет (бизнес-планы), годовые (текущие) ф</w:t>
      </w:r>
      <w:r w:rsidRPr="00310953">
        <w:t>и</w:t>
      </w:r>
      <w:r w:rsidRPr="00310953">
        <w:t>нансовые планы с поквартальной разбивкой, оперативные финансовые планы (платежные календари).</w:t>
      </w:r>
    </w:p>
    <w:p w:rsidR="00197CDA" w:rsidRPr="00310953" w:rsidRDefault="00197CDA" w:rsidP="002E37DD">
      <w:pPr>
        <w:ind w:firstLine="720"/>
        <w:jc w:val="both"/>
      </w:pPr>
      <w:r w:rsidRPr="00310953">
        <w:t>4) Ознакомление с годовым финансовым планом предприятия, порядком его с</w:t>
      </w:r>
      <w:r w:rsidRPr="00310953">
        <w:t>о</w:t>
      </w:r>
      <w:r w:rsidRPr="00310953">
        <w:t>ставления.</w:t>
      </w:r>
    </w:p>
    <w:p w:rsidR="00197CDA" w:rsidRPr="00310953" w:rsidRDefault="00197CDA" w:rsidP="002E37DD">
      <w:pPr>
        <w:ind w:firstLine="720"/>
        <w:jc w:val="both"/>
      </w:pPr>
      <w:r w:rsidRPr="00310953">
        <w:t>5) Платежный календарь и кассовый план предприятия (кассовая заявка): их форма, порядок составления и назначение.</w:t>
      </w:r>
    </w:p>
    <w:p w:rsidR="00197CDA" w:rsidRPr="002E37DD" w:rsidRDefault="00197CDA" w:rsidP="002E37DD">
      <w:pPr>
        <w:tabs>
          <w:tab w:val="left" w:pos="0"/>
          <w:tab w:val="left" w:pos="840"/>
          <w:tab w:val="left" w:pos="960"/>
        </w:tabs>
        <w:suppressAutoHyphens/>
        <w:ind w:right="-82" w:firstLine="600"/>
        <w:jc w:val="both"/>
      </w:pPr>
    </w:p>
    <w:p w:rsidR="00197CDA" w:rsidRPr="002E37DD" w:rsidRDefault="00197CDA" w:rsidP="002E37DD">
      <w:pPr>
        <w:tabs>
          <w:tab w:val="left" w:pos="0"/>
          <w:tab w:val="left" w:pos="840"/>
          <w:tab w:val="left" w:pos="960"/>
        </w:tabs>
        <w:suppressAutoHyphens/>
        <w:ind w:right="-82" w:firstLine="600"/>
        <w:jc w:val="both"/>
        <w:rPr>
          <w:b/>
        </w:rPr>
      </w:pPr>
      <w:r>
        <w:rPr>
          <w:b/>
        </w:rPr>
        <w:t>2</w:t>
      </w:r>
      <w:r w:rsidRPr="002E37DD">
        <w:rPr>
          <w:b/>
        </w:rPr>
        <w:t>.7 Выполнение индивидуального задания (2 дня)</w:t>
      </w:r>
    </w:p>
    <w:p w:rsidR="00197CDA" w:rsidRPr="00562901" w:rsidRDefault="00197CDA" w:rsidP="005F73CF">
      <w:pPr>
        <w:tabs>
          <w:tab w:val="left" w:pos="0"/>
          <w:tab w:val="left" w:pos="840"/>
          <w:tab w:val="left" w:pos="960"/>
        </w:tabs>
        <w:suppressAutoHyphens/>
        <w:ind w:right="-82" w:firstLine="600"/>
        <w:jc w:val="both"/>
      </w:pPr>
      <w:r>
        <w:t>Каждый обучающийся перед практикой получает индивидуальное задание от своего руководителя. Оно включается в отчет. В дальнейшем собранные данные должны быть использованы для выполнения курсовой работы.</w:t>
      </w:r>
    </w:p>
    <w:p w:rsidR="00197CDA" w:rsidRDefault="00197CDA" w:rsidP="00562901">
      <w:pPr>
        <w:ind w:right="-82" w:firstLine="709"/>
        <w:jc w:val="center"/>
        <w:rPr>
          <w:b/>
        </w:rPr>
      </w:pPr>
    </w:p>
    <w:p w:rsidR="00197CDA" w:rsidRDefault="00197CDA" w:rsidP="00562901">
      <w:pPr>
        <w:ind w:right="-82" w:firstLine="709"/>
        <w:jc w:val="center"/>
        <w:rPr>
          <w:b/>
        </w:rPr>
      </w:pPr>
    </w:p>
    <w:p w:rsidR="00197CDA" w:rsidRPr="00562901" w:rsidRDefault="00197CDA" w:rsidP="00562901">
      <w:pPr>
        <w:ind w:right="-82" w:firstLine="709"/>
        <w:jc w:val="center"/>
        <w:rPr>
          <w:b/>
        </w:rPr>
      </w:pPr>
      <w:r w:rsidRPr="00562901">
        <w:rPr>
          <w:b/>
        </w:rPr>
        <w:lastRenderedPageBreak/>
        <w:t>3 ИНФОРМАЦИОННО-МЕТОДИЧЕСКАЯ ЧАСТЬ</w:t>
      </w:r>
    </w:p>
    <w:p w:rsidR="00197CDA" w:rsidRPr="00562901" w:rsidRDefault="00197CDA" w:rsidP="00C5303A">
      <w:pPr>
        <w:ind w:right="-82" w:firstLine="600"/>
        <w:jc w:val="center"/>
        <w:rPr>
          <w:b/>
        </w:rPr>
      </w:pPr>
    </w:p>
    <w:p w:rsidR="00197CDA" w:rsidRDefault="00197CDA" w:rsidP="00516CA9">
      <w:pPr>
        <w:pStyle w:val="31"/>
        <w:tabs>
          <w:tab w:val="left" w:pos="0"/>
          <w:tab w:val="left" w:pos="709"/>
        </w:tabs>
        <w:suppressAutoHyphens/>
        <w:ind w:left="0" w:firstLine="0"/>
        <w:jc w:val="both"/>
        <w:rPr>
          <w:b/>
          <w:bCs/>
          <w:sz w:val="24"/>
          <w:szCs w:val="24"/>
        </w:rPr>
      </w:pPr>
      <w:r>
        <w:rPr>
          <w:b/>
          <w:bCs/>
          <w:sz w:val="24"/>
          <w:szCs w:val="24"/>
        </w:rPr>
        <w:tab/>
      </w:r>
      <w:r w:rsidRPr="00562901">
        <w:rPr>
          <w:b/>
          <w:bCs/>
          <w:sz w:val="24"/>
          <w:szCs w:val="24"/>
        </w:rPr>
        <w:t>Общие тр</w:t>
      </w:r>
      <w:r>
        <w:rPr>
          <w:b/>
          <w:bCs/>
          <w:sz w:val="24"/>
          <w:szCs w:val="24"/>
        </w:rPr>
        <w:t>ебования к оформлению отчета по организационно-экономической</w:t>
      </w:r>
      <w:r w:rsidRPr="00562901">
        <w:rPr>
          <w:b/>
          <w:bCs/>
          <w:sz w:val="24"/>
          <w:szCs w:val="24"/>
        </w:rPr>
        <w:t xml:space="preserve"> практике</w:t>
      </w:r>
    </w:p>
    <w:p w:rsidR="00197CDA" w:rsidRPr="00562901" w:rsidRDefault="00197CDA" w:rsidP="00516CA9">
      <w:pPr>
        <w:pStyle w:val="31"/>
        <w:tabs>
          <w:tab w:val="left" w:pos="0"/>
          <w:tab w:val="left" w:pos="709"/>
        </w:tabs>
        <w:suppressAutoHyphens/>
        <w:ind w:left="0" w:firstLine="0"/>
        <w:jc w:val="both"/>
        <w:rPr>
          <w:b/>
          <w:bCs/>
          <w:sz w:val="24"/>
          <w:szCs w:val="24"/>
        </w:rPr>
      </w:pPr>
    </w:p>
    <w:p w:rsidR="00197CDA" w:rsidRDefault="00197CDA" w:rsidP="00995575">
      <w:pPr>
        <w:pStyle w:val="a3"/>
        <w:suppressAutoHyphens/>
      </w:pPr>
      <w:r>
        <w:t>По результатам прохождения практики обучающийся составляет отчет (образец оформления титульного листа отчета приводится в приложении 2, который включает:</w:t>
      </w:r>
    </w:p>
    <w:p w:rsidR="00197CDA" w:rsidRDefault="00197CDA" w:rsidP="00995575">
      <w:pPr>
        <w:pStyle w:val="a3"/>
        <w:tabs>
          <w:tab w:val="left" w:pos="851"/>
        </w:tabs>
        <w:suppressAutoHyphens/>
      </w:pPr>
      <w:r>
        <w:t>1)</w:t>
      </w:r>
      <w:r>
        <w:tab/>
        <w:t>календарный план прохождения практики;</w:t>
      </w:r>
    </w:p>
    <w:p w:rsidR="00197CDA" w:rsidRDefault="00197CDA" w:rsidP="00995575">
      <w:pPr>
        <w:pStyle w:val="a3"/>
        <w:tabs>
          <w:tab w:val="left" w:pos="851"/>
        </w:tabs>
        <w:suppressAutoHyphens/>
      </w:pPr>
      <w:r>
        <w:t>2)</w:t>
      </w:r>
      <w:r>
        <w:tab/>
        <w:t>дневник прохождения практики, оформленный соответствующим образом;</w:t>
      </w:r>
    </w:p>
    <w:p w:rsidR="00197CDA" w:rsidRPr="00694D18" w:rsidRDefault="00197CDA" w:rsidP="00694D18">
      <w:pPr>
        <w:pStyle w:val="31"/>
        <w:tabs>
          <w:tab w:val="left" w:pos="851"/>
        </w:tabs>
        <w:suppressAutoHyphens/>
        <w:ind w:left="0" w:right="-82" w:firstLine="567"/>
        <w:jc w:val="both"/>
        <w:rPr>
          <w:sz w:val="24"/>
          <w:szCs w:val="24"/>
        </w:rPr>
      </w:pPr>
      <w:r w:rsidRPr="0050655C">
        <w:rPr>
          <w:sz w:val="24"/>
          <w:szCs w:val="24"/>
        </w:rPr>
        <w:t>3)</w:t>
      </w:r>
      <w:r w:rsidRPr="0050655C">
        <w:rPr>
          <w:sz w:val="24"/>
          <w:szCs w:val="24"/>
        </w:rPr>
        <w:tab/>
        <w:t xml:space="preserve">текстовую часть, выполненную на стандартной бумаге формата А-4 на одной стороне листа. Объем отчета 30 – 35 страниц печатного текста формата А4 (шрифт 12,                </w:t>
      </w:r>
      <w:r w:rsidRPr="0050655C">
        <w:rPr>
          <w:sz w:val="24"/>
          <w:szCs w:val="24"/>
          <w:lang w:val="en-US"/>
        </w:rPr>
        <w:t>Times</w:t>
      </w:r>
      <w:r w:rsidR="009821D4">
        <w:rPr>
          <w:sz w:val="24"/>
          <w:szCs w:val="24"/>
        </w:rPr>
        <w:t xml:space="preserve"> </w:t>
      </w:r>
      <w:r w:rsidRPr="0050655C">
        <w:rPr>
          <w:sz w:val="24"/>
          <w:szCs w:val="24"/>
          <w:lang w:val="en-US"/>
        </w:rPr>
        <w:t>New</w:t>
      </w:r>
      <w:r w:rsidR="009821D4">
        <w:rPr>
          <w:sz w:val="24"/>
          <w:szCs w:val="24"/>
        </w:rPr>
        <w:t xml:space="preserve"> </w:t>
      </w:r>
      <w:r w:rsidRPr="0050655C">
        <w:rPr>
          <w:sz w:val="24"/>
          <w:szCs w:val="24"/>
          <w:lang w:val="en-US"/>
        </w:rPr>
        <w:t>Roman</w:t>
      </w:r>
      <w:r w:rsidRPr="0050655C">
        <w:rPr>
          <w:sz w:val="24"/>
          <w:szCs w:val="24"/>
        </w:rPr>
        <w:t xml:space="preserve">, интервал полуторный). </w:t>
      </w:r>
      <w:r w:rsidRPr="00694D18">
        <w:rPr>
          <w:sz w:val="24"/>
          <w:szCs w:val="24"/>
        </w:rPr>
        <w:t>В ней в краткой форме отражается содержание вопросов, изученных на предприятии в соответствии с календарным планом. Текстовая часть подписывается обучающимся, проверяется и визируется руководителем практики от предприятия. Подпись руководителя в установленном порядке заверяется печатью предприятия;</w:t>
      </w:r>
    </w:p>
    <w:p w:rsidR="00197CDA" w:rsidRDefault="00197CDA" w:rsidP="00995575">
      <w:pPr>
        <w:pStyle w:val="a3"/>
        <w:tabs>
          <w:tab w:val="left" w:pos="851"/>
        </w:tabs>
        <w:suppressAutoHyphens/>
      </w:pPr>
      <w:r w:rsidRPr="00694D18">
        <w:rPr>
          <w:szCs w:val="24"/>
        </w:rPr>
        <w:t>4)</w:t>
      </w:r>
      <w:r w:rsidRPr="00694D18">
        <w:rPr>
          <w:szCs w:val="24"/>
        </w:rPr>
        <w:tab/>
        <w:t>приложения в виде копий документов: баланса предприятия, приложений</w:t>
      </w:r>
      <w:r>
        <w:t xml:space="preserve"> к балансу, оборотных, сальдовых ведомостей, журналов-ордеров, кредитных договоров и т.д. Приложения размещаются в конце текстовой части отчета. Ссылки на приложения в текстовой части отчета обязательны;</w:t>
      </w:r>
    </w:p>
    <w:p w:rsidR="00197CDA" w:rsidRDefault="00197CDA" w:rsidP="00995575">
      <w:pPr>
        <w:pStyle w:val="a3"/>
        <w:tabs>
          <w:tab w:val="left" w:pos="851"/>
        </w:tabs>
        <w:suppressAutoHyphens/>
      </w:pPr>
      <w:r>
        <w:t>5)</w:t>
      </w:r>
      <w:r>
        <w:tab/>
        <w:t>заключение студента о полноте прохождения практики и приобретении практических навыков, выводы и предложения по совершенствованию организации бухгалтерского учета и финансового планирования на предприятии.</w:t>
      </w:r>
    </w:p>
    <w:p w:rsidR="00197CDA" w:rsidRPr="00995575" w:rsidRDefault="00197CDA" w:rsidP="00995575">
      <w:pPr>
        <w:pStyle w:val="31"/>
        <w:suppressAutoHyphens/>
        <w:ind w:left="0" w:firstLine="720"/>
        <w:jc w:val="both"/>
        <w:rPr>
          <w:b/>
          <w:bCs/>
          <w:sz w:val="24"/>
          <w:szCs w:val="24"/>
        </w:rPr>
      </w:pPr>
      <w:r w:rsidRPr="00995575">
        <w:rPr>
          <w:sz w:val="24"/>
          <w:szCs w:val="24"/>
        </w:rPr>
        <w:t>Все вышеупомянутые материалы сшиваются в папке-скоросшивателе или переплетаются.</w:t>
      </w:r>
    </w:p>
    <w:p w:rsidR="00197CDA" w:rsidRPr="00562901" w:rsidRDefault="00197CDA" w:rsidP="000E1B0F">
      <w:pPr>
        <w:pStyle w:val="31"/>
        <w:suppressAutoHyphens/>
        <w:ind w:left="0" w:right="-82" w:firstLine="709"/>
        <w:jc w:val="both"/>
        <w:rPr>
          <w:sz w:val="24"/>
          <w:szCs w:val="24"/>
        </w:rPr>
      </w:pPr>
      <w:r w:rsidRPr="00562901">
        <w:rPr>
          <w:sz w:val="24"/>
          <w:szCs w:val="24"/>
        </w:rPr>
        <w:t>К отчету прилагаются</w:t>
      </w:r>
      <w:r w:rsidR="009821D4">
        <w:rPr>
          <w:sz w:val="24"/>
          <w:szCs w:val="24"/>
        </w:rPr>
        <w:t xml:space="preserve"> </w:t>
      </w:r>
      <w:r w:rsidRPr="00562901">
        <w:rPr>
          <w:sz w:val="24"/>
          <w:szCs w:val="24"/>
        </w:rPr>
        <w:t xml:space="preserve">необходимые первичные документы в соответствии со структурой отчета. </w:t>
      </w:r>
    </w:p>
    <w:p w:rsidR="00197CDA" w:rsidRDefault="00197CDA" w:rsidP="000E1B0F">
      <w:pPr>
        <w:suppressAutoHyphens/>
        <w:ind w:firstLine="709"/>
        <w:jc w:val="both"/>
      </w:pPr>
      <w:r w:rsidRPr="00562901">
        <w:t>Каждый раздел отчета по практике, в том числе и каждое приложение, реко</w:t>
      </w:r>
      <w:r w:rsidRPr="00562901">
        <w:softHyphen/>
        <w:t xml:space="preserve">мендуется начинать с нового листа. </w:t>
      </w:r>
    </w:p>
    <w:p w:rsidR="00197CDA" w:rsidRDefault="00197CDA" w:rsidP="000E1B0F">
      <w:pPr>
        <w:suppressAutoHyphens/>
        <w:ind w:firstLine="709"/>
        <w:jc w:val="both"/>
      </w:pPr>
      <w:r w:rsidRPr="003F16ED">
        <w:t xml:space="preserve">В таблице 1 приведен </w:t>
      </w:r>
      <w:r>
        <w:t>календарно-тематический п</w:t>
      </w:r>
      <w:r w:rsidRPr="000A3FCE">
        <w:t xml:space="preserve">лан </w:t>
      </w:r>
      <w:r w:rsidRPr="003F16ED">
        <w:t xml:space="preserve">прохождения </w:t>
      </w:r>
      <w:r>
        <w:t>аналитической</w:t>
      </w:r>
      <w:r w:rsidRPr="003F16ED">
        <w:t xml:space="preserve"> практики.</w:t>
      </w:r>
    </w:p>
    <w:p w:rsidR="00197CDA" w:rsidRPr="003F16ED" w:rsidRDefault="00197CDA" w:rsidP="007E7BB1">
      <w:pPr>
        <w:suppressAutoHyphens/>
        <w:ind w:firstLine="567"/>
        <w:jc w:val="both"/>
      </w:pPr>
    </w:p>
    <w:p w:rsidR="00197CDA" w:rsidRPr="004A1093" w:rsidRDefault="00197CDA" w:rsidP="00FA4F84">
      <w:pPr>
        <w:suppressAutoHyphens/>
        <w:jc w:val="both"/>
      </w:pPr>
      <w:r>
        <w:t xml:space="preserve">Таблица 1– </w:t>
      </w:r>
      <w:r w:rsidRPr="004A1093">
        <w:t xml:space="preserve">Календарно-тематический план прохождения практики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33"/>
        <w:gridCol w:w="2520"/>
      </w:tblGrid>
      <w:tr w:rsidR="00197CDA" w:rsidRPr="003A20EB" w:rsidTr="005D39A6">
        <w:tc>
          <w:tcPr>
            <w:tcW w:w="675" w:type="dxa"/>
            <w:vAlign w:val="center"/>
          </w:tcPr>
          <w:p w:rsidR="00197CDA" w:rsidRPr="003A20EB" w:rsidRDefault="00197CDA" w:rsidP="005D39A6">
            <w:pPr>
              <w:suppressAutoHyphens/>
              <w:jc w:val="center"/>
              <w:rPr>
                <w:b/>
              </w:rPr>
            </w:pPr>
            <w:r w:rsidRPr="003A20EB">
              <w:rPr>
                <w:b/>
              </w:rPr>
              <w:t>№</w:t>
            </w:r>
          </w:p>
          <w:p w:rsidR="00197CDA" w:rsidRPr="003A20EB" w:rsidRDefault="00197CDA" w:rsidP="005D39A6">
            <w:pPr>
              <w:suppressAutoHyphens/>
              <w:jc w:val="center"/>
              <w:rPr>
                <w:b/>
              </w:rPr>
            </w:pPr>
            <w:r w:rsidRPr="003A20EB">
              <w:rPr>
                <w:b/>
              </w:rPr>
              <w:t>п/п</w:t>
            </w:r>
          </w:p>
        </w:tc>
        <w:tc>
          <w:tcPr>
            <w:tcW w:w="6633" w:type="dxa"/>
            <w:vAlign w:val="center"/>
          </w:tcPr>
          <w:p w:rsidR="00197CDA" w:rsidRPr="003A20EB" w:rsidRDefault="00197CDA" w:rsidP="005D39A6">
            <w:pPr>
              <w:suppressAutoHyphens/>
              <w:jc w:val="center"/>
              <w:rPr>
                <w:b/>
              </w:rPr>
            </w:pPr>
            <w:r w:rsidRPr="003A20EB">
              <w:rPr>
                <w:b/>
              </w:rPr>
              <w:t>Раздел практики</w:t>
            </w:r>
          </w:p>
        </w:tc>
        <w:tc>
          <w:tcPr>
            <w:tcW w:w="2520" w:type="dxa"/>
            <w:vAlign w:val="center"/>
          </w:tcPr>
          <w:p w:rsidR="00197CDA" w:rsidRPr="003A20EB" w:rsidRDefault="00197CDA" w:rsidP="005D39A6">
            <w:pPr>
              <w:suppressAutoHyphens/>
              <w:jc w:val="center"/>
              <w:rPr>
                <w:b/>
              </w:rPr>
            </w:pPr>
            <w:r w:rsidRPr="003A20EB">
              <w:rPr>
                <w:b/>
              </w:rPr>
              <w:t>Продолжительность практики, дни</w:t>
            </w:r>
          </w:p>
        </w:tc>
      </w:tr>
      <w:tr w:rsidR="00197CDA" w:rsidRPr="000E1B0F" w:rsidTr="005D39A6">
        <w:tc>
          <w:tcPr>
            <w:tcW w:w="675" w:type="dxa"/>
          </w:tcPr>
          <w:p w:rsidR="00197CDA" w:rsidRPr="000E1B0F" w:rsidRDefault="00197CDA" w:rsidP="005D39A6">
            <w:pPr>
              <w:suppressAutoHyphens/>
              <w:jc w:val="center"/>
            </w:pPr>
            <w:r w:rsidRPr="000E1B0F">
              <w:t>1</w:t>
            </w:r>
          </w:p>
        </w:tc>
        <w:tc>
          <w:tcPr>
            <w:tcW w:w="6633" w:type="dxa"/>
          </w:tcPr>
          <w:p w:rsidR="00197CDA" w:rsidRPr="000E1B0F" w:rsidRDefault="00197CDA" w:rsidP="000E1B0F">
            <w:pPr>
              <w:suppressAutoHyphens/>
              <w:jc w:val="both"/>
            </w:pPr>
            <w:r w:rsidRPr="000E1B0F">
              <w:t>Правовые основы создания, деятельности предприятия и организация его финансовой деятельности</w:t>
            </w:r>
          </w:p>
        </w:tc>
        <w:tc>
          <w:tcPr>
            <w:tcW w:w="2520" w:type="dxa"/>
          </w:tcPr>
          <w:p w:rsidR="00197CDA" w:rsidRPr="000E1B0F" w:rsidRDefault="00197CDA" w:rsidP="005D39A6">
            <w:pPr>
              <w:suppressAutoHyphens/>
              <w:jc w:val="center"/>
            </w:pPr>
            <w:r>
              <w:t>3</w:t>
            </w:r>
          </w:p>
        </w:tc>
      </w:tr>
      <w:tr w:rsidR="00197CDA" w:rsidRPr="000E1B0F" w:rsidTr="005D39A6">
        <w:tc>
          <w:tcPr>
            <w:tcW w:w="675" w:type="dxa"/>
          </w:tcPr>
          <w:p w:rsidR="00197CDA" w:rsidRPr="000E1B0F" w:rsidRDefault="00197CDA" w:rsidP="005D39A6">
            <w:pPr>
              <w:suppressAutoHyphens/>
              <w:jc w:val="center"/>
            </w:pPr>
            <w:r w:rsidRPr="000E1B0F">
              <w:t>2</w:t>
            </w:r>
          </w:p>
        </w:tc>
        <w:tc>
          <w:tcPr>
            <w:tcW w:w="6633" w:type="dxa"/>
          </w:tcPr>
          <w:p w:rsidR="00197CDA" w:rsidRPr="000E1B0F" w:rsidRDefault="00197CDA" w:rsidP="000E1B0F">
            <w:pPr>
              <w:suppressAutoHyphens/>
              <w:jc w:val="both"/>
            </w:pPr>
            <w:r w:rsidRPr="000E1B0F">
              <w:t>Взаимоотношения с поставщиками и покупателями</w:t>
            </w:r>
          </w:p>
        </w:tc>
        <w:tc>
          <w:tcPr>
            <w:tcW w:w="2520" w:type="dxa"/>
          </w:tcPr>
          <w:p w:rsidR="00197CDA" w:rsidRPr="000E1B0F" w:rsidRDefault="00197CDA" w:rsidP="005D39A6">
            <w:pPr>
              <w:suppressAutoHyphens/>
              <w:jc w:val="center"/>
            </w:pPr>
            <w:r w:rsidRPr="000E1B0F">
              <w:t>2</w:t>
            </w:r>
          </w:p>
        </w:tc>
      </w:tr>
      <w:tr w:rsidR="00197CDA" w:rsidRPr="000E1B0F" w:rsidTr="005D39A6">
        <w:tc>
          <w:tcPr>
            <w:tcW w:w="675" w:type="dxa"/>
          </w:tcPr>
          <w:p w:rsidR="00197CDA" w:rsidRPr="000E1B0F" w:rsidRDefault="00197CDA" w:rsidP="005D39A6">
            <w:pPr>
              <w:suppressAutoHyphens/>
              <w:jc w:val="center"/>
            </w:pPr>
            <w:r w:rsidRPr="000E1B0F">
              <w:t>3</w:t>
            </w:r>
          </w:p>
        </w:tc>
        <w:tc>
          <w:tcPr>
            <w:tcW w:w="6633" w:type="dxa"/>
          </w:tcPr>
          <w:p w:rsidR="00197CDA" w:rsidRPr="000E1B0F" w:rsidRDefault="00197CDA" w:rsidP="000E1B0F">
            <w:pPr>
              <w:suppressAutoHyphens/>
              <w:jc w:val="both"/>
            </w:pPr>
            <w:r w:rsidRPr="000E1B0F">
              <w:t>Взаимоотношения с налоговыми органами</w:t>
            </w:r>
          </w:p>
        </w:tc>
        <w:tc>
          <w:tcPr>
            <w:tcW w:w="2520" w:type="dxa"/>
          </w:tcPr>
          <w:p w:rsidR="00197CDA" w:rsidRPr="000E1B0F" w:rsidRDefault="00197CDA" w:rsidP="005D39A6">
            <w:pPr>
              <w:suppressAutoHyphens/>
              <w:jc w:val="center"/>
            </w:pPr>
            <w:r>
              <w:t>3</w:t>
            </w:r>
          </w:p>
        </w:tc>
      </w:tr>
      <w:tr w:rsidR="00197CDA" w:rsidRPr="000E1B0F" w:rsidTr="005D39A6">
        <w:tc>
          <w:tcPr>
            <w:tcW w:w="675" w:type="dxa"/>
          </w:tcPr>
          <w:p w:rsidR="00197CDA" w:rsidRPr="000E1B0F" w:rsidRDefault="00197CDA" w:rsidP="005D39A6">
            <w:pPr>
              <w:suppressAutoHyphens/>
              <w:jc w:val="center"/>
            </w:pPr>
            <w:r w:rsidRPr="000E1B0F">
              <w:t>4</w:t>
            </w:r>
          </w:p>
        </w:tc>
        <w:tc>
          <w:tcPr>
            <w:tcW w:w="6633" w:type="dxa"/>
          </w:tcPr>
          <w:p w:rsidR="00197CDA" w:rsidRPr="000E1B0F" w:rsidRDefault="00197CDA" w:rsidP="000E1B0F">
            <w:pPr>
              <w:suppressAutoHyphens/>
              <w:jc w:val="both"/>
            </w:pPr>
            <w:r w:rsidRPr="000E1B0F">
              <w:t>Взаимоотношения с банковской системой</w:t>
            </w:r>
          </w:p>
        </w:tc>
        <w:tc>
          <w:tcPr>
            <w:tcW w:w="2520" w:type="dxa"/>
          </w:tcPr>
          <w:p w:rsidR="00197CDA" w:rsidRPr="000E1B0F" w:rsidRDefault="00197CDA" w:rsidP="005D39A6">
            <w:pPr>
              <w:suppressAutoHyphens/>
              <w:jc w:val="center"/>
            </w:pPr>
            <w:r>
              <w:t>3</w:t>
            </w:r>
          </w:p>
        </w:tc>
      </w:tr>
      <w:tr w:rsidR="00197CDA" w:rsidRPr="000E1B0F" w:rsidTr="005D39A6">
        <w:tc>
          <w:tcPr>
            <w:tcW w:w="675" w:type="dxa"/>
          </w:tcPr>
          <w:p w:rsidR="00197CDA" w:rsidRPr="000E1B0F" w:rsidRDefault="00197CDA" w:rsidP="005D39A6">
            <w:pPr>
              <w:suppressAutoHyphens/>
              <w:jc w:val="center"/>
            </w:pPr>
            <w:r w:rsidRPr="000E1B0F">
              <w:t>5</w:t>
            </w:r>
          </w:p>
        </w:tc>
        <w:tc>
          <w:tcPr>
            <w:tcW w:w="6633" w:type="dxa"/>
          </w:tcPr>
          <w:p w:rsidR="00197CDA" w:rsidRPr="000E1B0F" w:rsidRDefault="00197CDA" w:rsidP="000E1B0F">
            <w:pPr>
              <w:suppressAutoHyphens/>
              <w:jc w:val="both"/>
            </w:pPr>
            <w:r w:rsidRPr="000E1B0F">
              <w:t>Организация бухгалтерского учета</w:t>
            </w:r>
          </w:p>
        </w:tc>
        <w:tc>
          <w:tcPr>
            <w:tcW w:w="2520" w:type="dxa"/>
          </w:tcPr>
          <w:p w:rsidR="00197CDA" w:rsidRPr="000E1B0F" w:rsidRDefault="00197CDA" w:rsidP="005D39A6">
            <w:pPr>
              <w:suppressAutoHyphens/>
              <w:jc w:val="center"/>
            </w:pPr>
            <w:r>
              <w:t>6</w:t>
            </w:r>
          </w:p>
        </w:tc>
      </w:tr>
      <w:tr w:rsidR="00197CDA" w:rsidRPr="000E1B0F" w:rsidTr="005D39A6">
        <w:tc>
          <w:tcPr>
            <w:tcW w:w="675" w:type="dxa"/>
          </w:tcPr>
          <w:p w:rsidR="00197CDA" w:rsidRPr="000E1B0F" w:rsidRDefault="00197CDA" w:rsidP="005D39A6">
            <w:pPr>
              <w:suppressAutoHyphens/>
              <w:jc w:val="center"/>
            </w:pPr>
            <w:r w:rsidRPr="000E1B0F">
              <w:t>6</w:t>
            </w:r>
          </w:p>
        </w:tc>
        <w:tc>
          <w:tcPr>
            <w:tcW w:w="6633" w:type="dxa"/>
          </w:tcPr>
          <w:p w:rsidR="00197CDA" w:rsidRPr="000E1B0F" w:rsidRDefault="00197CDA" w:rsidP="000E1B0F">
            <w:pPr>
              <w:suppressAutoHyphens/>
              <w:jc w:val="both"/>
            </w:pPr>
            <w:r w:rsidRPr="000E1B0F">
              <w:t>Финансовое планирование на предприятии</w:t>
            </w:r>
          </w:p>
        </w:tc>
        <w:tc>
          <w:tcPr>
            <w:tcW w:w="2520" w:type="dxa"/>
          </w:tcPr>
          <w:p w:rsidR="00197CDA" w:rsidRPr="000E1B0F" w:rsidRDefault="00197CDA" w:rsidP="005D39A6">
            <w:pPr>
              <w:suppressAutoHyphens/>
              <w:jc w:val="center"/>
            </w:pPr>
            <w:r w:rsidRPr="000E1B0F">
              <w:t>4</w:t>
            </w:r>
          </w:p>
        </w:tc>
      </w:tr>
      <w:tr w:rsidR="00197CDA" w:rsidRPr="000E1B0F" w:rsidTr="005D39A6">
        <w:tc>
          <w:tcPr>
            <w:tcW w:w="675" w:type="dxa"/>
          </w:tcPr>
          <w:p w:rsidR="00197CDA" w:rsidRPr="000E1B0F" w:rsidRDefault="00197CDA" w:rsidP="005D39A6">
            <w:pPr>
              <w:suppressAutoHyphens/>
              <w:jc w:val="center"/>
            </w:pPr>
            <w:r>
              <w:t>7</w:t>
            </w:r>
          </w:p>
        </w:tc>
        <w:tc>
          <w:tcPr>
            <w:tcW w:w="6633" w:type="dxa"/>
          </w:tcPr>
          <w:p w:rsidR="00197CDA" w:rsidRPr="000E1B0F" w:rsidRDefault="00197CDA" w:rsidP="0007315D">
            <w:pPr>
              <w:suppressAutoHyphens/>
              <w:jc w:val="both"/>
            </w:pPr>
            <w:r>
              <w:t>Выполнение индивидуального задания</w:t>
            </w:r>
          </w:p>
        </w:tc>
        <w:tc>
          <w:tcPr>
            <w:tcW w:w="2520" w:type="dxa"/>
          </w:tcPr>
          <w:p w:rsidR="00197CDA" w:rsidRPr="000E1B0F" w:rsidRDefault="00197CDA" w:rsidP="005D39A6">
            <w:pPr>
              <w:suppressAutoHyphens/>
              <w:jc w:val="center"/>
            </w:pPr>
            <w:r>
              <w:t>2</w:t>
            </w:r>
          </w:p>
        </w:tc>
      </w:tr>
      <w:tr w:rsidR="00197CDA" w:rsidRPr="000E1B0F" w:rsidTr="005D39A6">
        <w:tc>
          <w:tcPr>
            <w:tcW w:w="675" w:type="dxa"/>
          </w:tcPr>
          <w:p w:rsidR="00197CDA" w:rsidRPr="000E1B0F" w:rsidRDefault="00197CDA" w:rsidP="005D39A6">
            <w:pPr>
              <w:suppressAutoHyphens/>
              <w:jc w:val="center"/>
            </w:pPr>
            <w:r>
              <w:t>8</w:t>
            </w:r>
          </w:p>
        </w:tc>
        <w:tc>
          <w:tcPr>
            <w:tcW w:w="6633" w:type="dxa"/>
          </w:tcPr>
          <w:p w:rsidR="00197CDA" w:rsidRPr="000E1B0F" w:rsidRDefault="00197CDA" w:rsidP="000E1B0F">
            <w:pPr>
              <w:suppressAutoHyphens/>
              <w:jc w:val="both"/>
            </w:pPr>
            <w:r w:rsidRPr="000E1B0F">
              <w:t>Заключение по итогам практики, оформление отчета</w:t>
            </w:r>
          </w:p>
        </w:tc>
        <w:tc>
          <w:tcPr>
            <w:tcW w:w="2520" w:type="dxa"/>
          </w:tcPr>
          <w:p w:rsidR="00197CDA" w:rsidRPr="000E1B0F" w:rsidRDefault="00197CDA" w:rsidP="005D39A6">
            <w:pPr>
              <w:suppressAutoHyphens/>
              <w:jc w:val="center"/>
            </w:pPr>
            <w:r w:rsidRPr="000E1B0F">
              <w:t>1</w:t>
            </w:r>
          </w:p>
        </w:tc>
      </w:tr>
      <w:tr w:rsidR="00197CDA" w:rsidRPr="000E1B0F" w:rsidTr="005D39A6">
        <w:tc>
          <w:tcPr>
            <w:tcW w:w="675" w:type="dxa"/>
          </w:tcPr>
          <w:p w:rsidR="00197CDA" w:rsidRPr="000E1B0F" w:rsidRDefault="00197CDA" w:rsidP="005D39A6">
            <w:pPr>
              <w:suppressAutoHyphens/>
              <w:jc w:val="center"/>
            </w:pPr>
          </w:p>
        </w:tc>
        <w:tc>
          <w:tcPr>
            <w:tcW w:w="6633" w:type="dxa"/>
          </w:tcPr>
          <w:p w:rsidR="00197CDA" w:rsidRPr="000E1B0F" w:rsidRDefault="00197CDA" w:rsidP="000E1B0F">
            <w:pPr>
              <w:suppressAutoHyphens/>
              <w:jc w:val="both"/>
            </w:pPr>
            <w:r w:rsidRPr="000E1B0F">
              <w:t>Итого</w:t>
            </w:r>
          </w:p>
        </w:tc>
        <w:tc>
          <w:tcPr>
            <w:tcW w:w="2520" w:type="dxa"/>
          </w:tcPr>
          <w:p w:rsidR="00197CDA" w:rsidRPr="000E1B0F" w:rsidRDefault="00197CDA" w:rsidP="005D39A6">
            <w:pPr>
              <w:suppressAutoHyphens/>
              <w:jc w:val="center"/>
            </w:pPr>
            <w:r w:rsidRPr="000E1B0F">
              <w:t>24</w:t>
            </w:r>
          </w:p>
        </w:tc>
      </w:tr>
    </w:tbl>
    <w:p w:rsidR="00197CDA" w:rsidRDefault="00197CDA" w:rsidP="00FA4F84">
      <w:pPr>
        <w:suppressAutoHyphens/>
        <w:jc w:val="both"/>
      </w:pPr>
    </w:p>
    <w:p w:rsidR="00197CDA" w:rsidRDefault="00197CDA" w:rsidP="003A20EB">
      <w:pPr>
        <w:pStyle w:val="a3"/>
        <w:suppressAutoHyphens/>
        <w:ind w:firstLine="709"/>
        <w:rPr>
          <w:b/>
        </w:rPr>
      </w:pPr>
      <w:r w:rsidRPr="0074111F">
        <w:rPr>
          <w:b/>
        </w:rPr>
        <w:t>Методические указания для обучающихся и руководителей практики</w:t>
      </w:r>
    </w:p>
    <w:p w:rsidR="00197CDA" w:rsidRPr="0074111F" w:rsidRDefault="00197CDA" w:rsidP="00B251EE">
      <w:pPr>
        <w:pStyle w:val="a3"/>
        <w:suppressAutoHyphens/>
        <w:rPr>
          <w:b/>
        </w:rPr>
      </w:pPr>
    </w:p>
    <w:p w:rsidR="00197CDA" w:rsidRPr="003A20EB" w:rsidRDefault="00197CDA" w:rsidP="003A20EB">
      <w:pPr>
        <w:pStyle w:val="a3"/>
        <w:suppressAutoHyphens/>
        <w:ind w:firstLine="539"/>
        <w:rPr>
          <w:szCs w:val="24"/>
        </w:rPr>
      </w:pPr>
      <w:r w:rsidRPr="003A20EB">
        <w:rPr>
          <w:szCs w:val="24"/>
        </w:rPr>
        <w:t>Практика на отдельных рабочих местах организуется руководителем практики от предприятия. В его обязанности входит составление со студентом-практикантом календарного плана, обеспечение нормальных условий прохождения практики и изучения</w:t>
      </w:r>
      <w:r w:rsidR="00636B24">
        <w:rPr>
          <w:szCs w:val="24"/>
        </w:rPr>
        <w:t xml:space="preserve"> </w:t>
      </w:r>
      <w:r w:rsidRPr="003A20EB">
        <w:rPr>
          <w:szCs w:val="24"/>
        </w:rPr>
        <w:lastRenderedPageBreak/>
        <w:t>предусмотренных планом вопросов, проведение необходимых консультаций, проверка и утверждение отчета о практике, подготовка характеристики на студента.</w:t>
      </w:r>
    </w:p>
    <w:p w:rsidR="00197CDA" w:rsidRPr="003A20EB" w:rsidRDefault="00197CDA" w:rsidP="003A20EB">
      <w:pPr>
        <w:ind w:firstLine="539"/>
        <w:jc w:val="both"/>
      </w:pPr>
      <w:r w:rsidRPr="003A20EB">
        <w:t>Календарный план утверждается руководителем практики от предприятия и включ</w:t>
      </w:r>
      <w:r w:rsidRPr="003A20EB">
        <w:t>а</w:t>
      </w:r>
      <w:r w:rsidRPr="003A20EB">
        <w:t>ет вопросы, которые студент должен изучить в установленные сроки на конкретных раб</w:t>
      </w:r>
      <w:r w:rsidRPr="003A20EB">
        <w:t>о</w:t>
      </w:r>
      <w:r w:rsidRPr="003A20EB">
        <w:t>чих местах и отразить в отчете. В календарном плане указываются изучаемые вопросы по каждому разделу программы, время прохождения и непосредственный руководитель. При изучении специфики работы на отдельных рабочих местах в плане могут быть предусмо</w:t>
      </w:r>
      <w:r w:rsidRPr="003A20EB">
        <w:t>т</w:t>
      </w:r>
      <w:r w:rsidRPr="003A20EB">
        <w:t>рены дополнительные руководители из числа специалистов соответствующих служб предприятия. Примерная форма календарного плана приведена в приложении 1.</w:t>
      </w:r>
    </w:p>
    <w:p w:rsidR="00197CDA" w:rsidRPr="003A20EB" w:rsidRDefault="00197CDA" w:rsidP="003A20EB">
      <w:pPr>
        <w:pStyle w:val="a3"/>
        <w:ind w:firstLine="539"/>
        <w:rPr>
          <w:szCs w:val="24"/>
        </w:rPr>
      </w:pPr>
      <w:r w:rsidRPr="003A20EB">
        <w:rPr>
          <w:szCs w:val="24"/>
        </w:rPr>
        <w:t>В течен</w:t>
      </w:r>
      <w:r>
        <w:rPr>
          <w:szCs w:val="24"/>
        </w:rPr>
        <w:t>ие всего периода практики обучающийся</w:t>
      </w:r>
      <w:r w:rsidRPr="003A20EB">
        <w:rPr>
          <w:szCs w:val="24"/>
        </w:rPr>
        <w:t xml:space="preserve"> ведет дневник по установленной форме, в котором отражает содержание работы, выполненной за день. Записи в дневнике должны быть конкретными, с указанием выполненных видов работ. По окончании пра</w:t>
      </w:r>
      <w:r w:rsidRPr="003A20EB">
        <w:rPr>
          <w:szCs w:val="24"/>
        </w:rPr>
        <w:t>к</w:t>
      </w:r>
      <w:r w:rsidRPr="003A20EB">
        <w:rPr>
          <w:szCs w:val="24"/>
        </w:rPr>
        <w:t xml:space="preserve">тики дневник заверяется руководителем практики от предприятия. В дневнике делаются отметки о дне начала и окончания практики. Выполнение </w:t>
      </w:r>
      <w:r>
        <w:rPr>
          <w:szCs w:val="24"/>
        </w:rPr>
        <w:t>обучающимся</w:t>
      </w:r>
      <w:r w:rsidRPr="003A20EB">
        <w:rPr>
          <w:szCs w:val="24"/>
        </w:rPr>
        <w:t xml:space="preserve"> отдельных в</w:t>
      </w:r>
      <w:r w:rsidRPr="003A20EB">
        <w:rPr>
          <w:szCs w:val="24"/>
        </w:rPr>
        <w:t>о</w:t>
      </w:r>
      <w:r w:rsidRPr="003A20EB">
        <w:rPr>
          <w:szCs w:val="24"/>
        </w:rPr>
        <w:t>просов программы практики подтверждается соответствующими материалами (перви</w:t>
      </w:r>
      <w:r w:rsidRPr="003A20EB">
        <w:rPr>
          <w:szCs w:val="24"/>
        </w:rPr>
        <w:t>ч</w:t>
      </w:r>
      <w:r w:rsidRPr="003A20EB">
        <w:rPr>
          <w:szCs w:val="24"/>
        </w:rPr>
        <w:t>ными либо ксерокопиями), которые прилагаются к письменному отчету о прохождении практики.</w:t>
      </w:r>
    </w:p>
    <w:p w:rsidR="00197CDA" w:rsidRPr="003A20EB" w:rsidRDefault="00197CDA" w:rsidP="003A20EB">
      <w:pPr>
        <w:ind w:firstLine="539"/>
        <w:jc w:val="both"/>
      </w:pPr>
      <w:r w:rsidRPr="003A20EB">
        <w:t xml:space="preserve">Во время прохождения практики </w:t>
      </w:r>
      <w:r>
        <w:t>обучающийся</w:t>
      </w:r>
      <w:r w:rsidRPr="003A20EB">
        <w:t xml:space="preserve"> должен соблюдать правила внутре</w:t>
      </w:r>
      <w:r w:rsidRPr="003A20EB">
        <w:t>н</w:t>
      </w:r>
      <w:r w:rsidRPr="003A20EB">
        <w:t>него распорядка предприятия (приход на работу, перерыв на обед, уход с работы), треб</w:t>
      </w:r>
      <w:r w:rsidRPr="003A20EB">
        <w:t>о</w:t>
      </w:r>
      <w:r w:rsidRPr="003A20EB">
        <w:t xml:space="preserve">вания правил по технике безопасности, соблюдению коммерческой тайны, выполнять другие законные требования, предъявляемые руководителем практики или руководством предприятия. </w:t>
      </w:r>
    </w:p>
    <w:p w:rsidR="00197CDA" w:rsidRDefault="00197CDA" w:rsidP="003126C9">
      <w:pPr>
        <w:pStyle w:val="a3"/>
        <w:suppressAutoHyphens/>
      </w:pPr>
      <w:r>
        <w:t xml:space="preserve">На отдельном листе представляется отзыв-характеристика руководителя практики от предприятия о работе </w:t>
      </w:r>
      <w:r>
        <w:rPr>
          <w:szCs w:val="24"/>
        </w:rPr>
        <w:t>обучающегося</w:t>
      </w:r>
      <w:r>
        <w:t>-практиканта. Подпись руководителя в установленном порядке заверяется печатью предприятия.</w:t>
      </w:r>
    </w:p>
    <w:p w:rsidR="00197CDA" w:rsidRDefault="00197CDA" w:rsidP="003126C9">
      <w:pPr>
        <w:pStyle w:val="a3"/>
        <w:suppressAutoHyphens/>
      </w:pPr>
      <w:r>
        <w:t>Отчет в полном объеме представляется на кафедру в течение 3 дней после окончания практики, где он регистрируется и передается на проверку руководителю от университета. Проверенный руководителем и допущенный к защите отчет возвращается студенту для подготовки к устной защите его содержания. В случае отрицательного отзыва отчет подлежит доработке в соответствии с письменными замечаниями руководителя.</w:t>
      </w:r>
    </w:p>
    <w:p w:rsidR="00197CDA" w:rsidRPr="00562901" w:rsidRDefault="00197CDA" w:rsidP="003126C9">
      <w:pPr>
        <w:pStyle w:val="a3"/>
        <w:suppressAutoHyphens/>
      </w:pPr>
      <w:r>
        <w:t xml:space="preserve">Сроки и место проведения защиты отчета устанавливаются кафедрой. Защита проводится перед специальной комиссией, формируемой из числа преподавателей кафедры. По результатам защиты отчета обучающийся получает оценку. При невыполнении обучающимся программы практики, непредставлении отчета на кафедру или оценке «неудовлетворительно» при защите обучающийся не переводится на 4 курс и подлежит исключению из университета. </w:t>
      </w:r>
      <w:r w:rsidRPr="00562901">
        <w:t>До фактического начала практики проводится конференция по организационно-методическим вопросам практики.</w:t>
      </w:r>
    </w:p>
    <w:p w:rsidR="00197CDA" w:rsidRDefault="00197CDA" w:rsidP="00622F96">
      <w:pPr>
        <w:tabs>
          <w:tab w:val="left" w:pos="0"/>
        </w:tabs>
        <w:suppressAutoHyphens/>
        <w:jc w:val="both"/>
        <w:rPr>
          <w:b/>
        </w:rPr>
      </w:pPr>
    </w:p>
    <w:p w:rsidR="00197CDA" w:rsidRDefault="00197CDA" w:rsidP="00622F96">
      <w:pPr>
        <w:tabs>
          <w:tab w:val="left" w:pos="0"/>
        </w:tabs>
        <w:suppressAutoHyphens/>
        <w:jc w:val="both"/>
        <w:rPr>
          <w:b/>
        </w:rPr>
      </w:pPr>
      <w:r>
        <w:rPr>
          <w:b/>
        </w:rPr>
        <w:tab/>
      </w:r>
      <w:r w:rsidRPr="00562901">
        <w:rPr>
          <w:b/>
        </w:rPr>
        <w:t>В обязанности руководителя практики от профилирующей кафедры вуза входят:</w:t>
      </w:r>
    </w:p>
    <w:p w:rsidR="00197CDA" w:rsidRDefault="00197CDA" w:rsidP="00622F96">
      <w:pPr>
        <w:tabs>
          <w:tab w:val="left" w:pos="0"/>
        </w:tabs>
        <w:suppressAutoHyphens/>
        <w:jc w:val="both"/>
        <w:rPr>
          <w:b/>
        </w:rPr>
      </w:pPr>
    </w:p>
    <w:p w:rsidR="00197CDA" w:rsidRDefault="00197CDA" w:rsidP="00F06D09">
      <w:pPr>
        <w:numPr>
          <w:ilvl w:val="0"/>
          <w:numId w:val="1"/>
        </w:numPr>
        <w:tabs>
          <w:tab w:val="clear" w:pos="720"/>
          <w:tab w:val="num" w:pos="0"/>
          <w:tab w:val="left" w:pos="142"/>
          <w:tab w:val="left" w:pos="360"/>
          <w:tab w:val="left" w:pos="993"/>
        </w:tabs>
        <w:suppressAutoHyphens/>
        <w:ind w:left="0" w:right="-79" w:firstLine="709"/>
        <w:jc w:val="both"/>
      </w:pPr>
      <w:r>
        <w:t>участие в проведении всех организационных мероприятий перед выездом студентов на практику (информация о порядке прохождения практики, выдача необходимой документации);</w:t>
      </w:r>
    </w:p>
    <w:p w:rsidR="00197CDA" w:rsidRDefault="00197CDA" w:rsidP="00F06D09">
      <w:pPr>
        <w:numPr>
          <w:ilvl w:val="0"/>
          <w:numId w:val="1"/>
        </w:numPr>
        <w:tabs>
          <w:tab w:val="clear" w:pos="720"/>
          <w:tab w:val="num" w:pos="0"/>
          <w:tab w:val="left" w:pos="142"/>
          <w:tab w:val="left" w:pos="360"/>
          <w:tab w:val="left" w:pos="993"/>
        </w:tabs>
        <w:suppressAutoHyphens/>
        <w:ind w:left="0" w:right="-79" w:firstLine="709"/>
        <w:jc w:val="both"/>
      </w:pPr>
      <w:r>
        <w:t>посещение базы практики и контроль качества прохождения практики студентами в соответствии с данной программой;</w:t>
      </w:r>
    </w:p>
    <w:p w:rsidR="00197CDA" w:rsidRDefault="00197CDA" w:rsidP="00F06D09">
      <w:pPr>
        <w:numPr>
          <w:ilvl w:val="0"/>
          <w:numId w:val="1"/>
        </w:numPr>
        <w:tabs>
          <w:tab w:val="clear" w:pos="720"/>
          <w:tab w:val="num" w:pos="0"/>
          <w:tab w:val="left" w:pos="142"/>
          <w:tab w:val="left" w:pos="360"/>
          <w:tab w:val="left" w:pos="993"/>
        </w:tabs>
        <w:suppressAutoHyphens/>
        <w:ind w:left="0" w:right="-79" w:firstLine="709"/>
        <w:jc w:val="both"/>
      </w:pPr>
      <w:r>
        <w:t>консультирование студентов по вопросам сбора и обработки практического материала для отчета;</w:t>
      </w:r>
    </w:p>
    <w:p w:rsidR="00197CDA" w:rsidRDefault="00197CDA" w:rsidP="00F06D09">
      <w:pPr>
        <w:numPr>
          <w:ilvl w:val="0"/>
          <w:numId w:val="1"/>
        </w:numPr>
        <w:tabs>
          <w:tab w:val="clear" w:pos="720"/>
          <w:tab w:val="num" w:pos="0"/>
          <w:tab w:val="left" w:pos="142"/>
          <w:tab w:val="left" w:pos="360"/>
          <w:tab w:val="left" w:pos="993"/>
        </w:tabs>
        <w:suppressAutoHyphens/>
        <w:ind w:left="0" w:right="-79" w:firstLine="709"/>
        <w:jc w:val="both"/>
      </w:pPr>
      <w:r>
        <w:t>информирование кафедры о ходе практики;</w:t>
      </w:r>
    </w:p>
    <w:p w:rsidR="00197CDA" w:rsidRPr="00622F96" w:rsidRDefault="00197CDA" w:rsidP="00F06D09">
      <w:pPr>
        <w:numPr>
          <w:ilvl w:val="0"/>
          <w:numId w:val="1"/>
        </w:numPr>
        <w:tabs>
          <w:tab w:val="clear" w:pos="720"/>
          <w:tab w:val="num" w:pos="0"/>
          <w:tab w:val="left" w:pos="142"/>
          <w:tab w:val="left" w:pos="360"/>
          <w:tab w:val="left" w:pos="993"/>
        </w:tabs>
        <w:suppressAutoHyphens/>
        <w:ind w:left="0" w:right="-79" w:firstLine="709"/>
        <w:jc w:val="both"/>
      </w:pPr>
      <w:r>
        <w:t xml:space="preserve">проверка отчета о практике, </w:t>
      </w:r>
      <w:r w:rsidRPr="00622F96">
        <w:t>составление отзыва о работе студента, участие в защите отчета.</w:t>
      </w:r>
    </w:p>
    <w:p w:rsidR="00197CDA" w:rsidRDefault="00197CDA" w:rsidP="00622F96">
      <w:pPr>
        <w:pStyle w:val="a3"/>
      </w:pPr>
    </w:p>
    <w:p w:rsidR="00197CDA" w:rsidRDefault="00197CDA" w:rsidP="00F06D09">
      <w:pPr>
        <w:tabs>
          <w:tab w:val="left" w:pos="180"/>
        </w:tabs>
        <w:ind w:firstLine="567"/>
        <w:jc w:val="both"/>
        <w:rPr>
          <w:b/>
        </w:rPr>
      </w:pPr>
      <w:r w:rsidRPr="00562901">
        <w:rPr>
          <w:b/>
        </w:rPr>
        <w:lastRenderedPageBreak/>
        <w:t>В обязанности руководителя от базы практики входит:</w:t>
      </w:r>
    </w:p>
    <w:p w:rsidR="00197CDA" w:rsidRDefault="00197CDA" w:rsidP="00F06D09">
      <w:pPr>
        <w:tabs>
          <w:tab w:val="left" w:pos="180"/>
        </w:tabs>
        <w:ind w:firstLine="567"/>
        <w:jc w:val="both"/>
        <w:rPr>
          <w:b/>
        </w:rPr>
      </w:pPr>
    </w:p>
    <w:p w:rsidR="00197CDA" w:rsidRPr="00F06D09" w:rsidRDefault="00197CDA" w:rsidP="00DB3CB8">
      <w:pPr>
        <w:numPr>
          <w:ilvl w:val="0"/>
          <w:numId w:val="3"/>
        </w:numPr>
        <w:tabs>
          <w:tab w:val="left" w:pos="567"/>
          <w:tab w:val="left" w:pos="993"/>
        </w:tabs>
        <w:ind w:left="0" w:firstLine="709"/>
        <w:jc w:val="both"/>
      </w:pPr>
      <w:r w:rsidRPr="00622F96">
        <w:t>составление календарного плана прохождения практики в соответствии с пр</w:t>
      </w:r>
      <w:r w:rsidRPr="00622F96">
        <w:t>о</w:t>
      </w:r>
      <w:r w:rsidRPr="00622F96">
        <w:t>граммой и с учетом специфических условий работы предприятия;</w:t>
      </w:r>
    </w:p>
    <w:p w:rsidR="00197CDA" w:rsidRPr="00F06D09" w:rsidRDefault="00197CDA" w:rsidP="00DB3CB8">
      <w:pPr>
        <w:numPr>
          <w:ilvl w:val="0"/>
          <w:numId w:val="3"/>
        </w:numPr>
        <w:tabs>
          <w:tab w:val="left" w:pos="567"/>
          <w:tab w:val="left" w:pos="993"/>
        </w:tabs>
        <w:ind w:left="0" w:firstLine="709"/>
        <w:jc w:val="both"/>
      </w:pPr>
      <w:r w:rsidRPr="00622F96">
        <w:t xml:space="preserve">ежедневное обеспечение </w:t>
      </w:r>
      <w:r>
        <w:t>обучающихся</w:t>
      </w:r>
      <w:r w:rsidRPr="00622F96">
        <w:t xml:space="preserve"> работой в соответствии с календарным планом и программой;</w:t>
      </w:r>
    </w:p>
    <w:p w:rsidR="00197CDA" w:rsidRPr="00F06D09" w:rsidRDefault="00197CDA" w:rsidP="00DB3CB8">
      <w:pPr>
        <w:numPr>
          <w:ilvl w:val="0"/>
          <w:numId w:val="3"/>
        </w:numPr>
        <w:tabs>
          <w:tab w:val="left" w:pos="567"/>
          <w:tab w:val="left" w:pos="993"/>
        </w:tabs>
        <w:ind w:left="0" w:firstLine="709"/>
        <w:jc w:val="both"/>
      </w:pPr>
      <w:r w:rsidRPr="00622F96">
        <w:t xml:space="preserve">обеспечение нормальных условий работы </w:t>
      </w:r>
      <w:r>
        <w:t>обучающихся</w:t>
      </w:r>
      <w:r w:rsidRPr="00622F96">
        <w:t>;</w:t>
      </w:r>
    </w:p>
    <w:p w:rsidR="00197CDA" w:rsidRPr="00F06D09" w:rsidRDefault="00197CDA" w:rsidP="00DB3CB8">
      <w:pPr>
        <w:numPr>
          <w:ilvl w:val="0"/>
          <w:numId w:val="3"/>
        </w:numPr>
        <w:tabs>
          <w:tab w:val="left" w:pos="567"/>
          <w:tab w:val="left" w:pos="993"/>
        </w:tabs>
        <w:ind w:left="0" w:firstLine="709"/>
        <w:jc w:val="both"/>
      </w:pPr>
      <w:r w:rsidRPr="00622F96">
        <w:t>проведение собеседований по отдельным разделам программы и результатам практики, организация консультаций;</w:t>
      </w:r>
    </w:p>
    <w:p w:rsidR="00197CDA" w:rsidRPr="00F06D09" w:rsidRDefault="00197CDA" w:rsidP="00DB3CB8">
      <w:pPr>
        <w:numPr>
          <w:ilvl w:val="0"/>
          <w:numId w:val="3"/>
        </w:numPr>
        <w:tabs>
          <w:tab w:val="left" w:pos="567"/>
          <w:tab w:val="left" w:pos="993"/>
        </w:tabs>
        <w:ind w:left="0" w:firstLine="709"/>
        <w:jc w:val="both"/>
      </w:pPr>
      <w:r w:rsidRPr="00622F96">
        <w:t xml:space="preserve">контроль за соблюдением </w:t>
      </w:r>
      <w:r>
        <w:t>обучающихся</w:t>
      </w:r>
      <w:r w:rsidRPr="00622F96">
        <w:t xml:space="preserve"> трудовой дисциплины и правил вну</w:t>
      </w:r>
      <w:r w:rsidRPr="00622F96">
        <w:t>т</w:t>
      </w:r>
      <w:r w:rsidRPr="00622F96">
        <w:t>реннего распорядка;</w:t>
      </w:r>
    </w:p>
    <w:p w:rsidR="00197CDA" w:rsidRPr="00F06D09" w:rsidRDefault="00197CDA" w:rsidP="00DB3CB8">
      <w:pPr>
        <w:numPr>
          <w:ilvl w:val="0"/>
          <w:numId w:val="3"/>
        </w:numPr>
        <w:tabs>
          <w:tab w:val="left" w:pos="567"/>
          <w:tab w:val="left" w:pos="993"/>
        </w:tabs>
        <w:ind w:left="0" w:firstLine="709"/>
        <w:jc w:val="both"/>
      </w:pPr>
      <w:r w:rsidRPr="00622F96">
        <w:t>проверка отчета по результатам практики и заверение его своей подписью, а также печатью предприятия в установленном порядке;</w:t>
      </w:r>
    </w:p>
    <w:p w:rsidR="00197CDA" w:rsidRPr="00622F96" w:rsidRDefault="00197CDA" w:rsidP="00DB3CB8">
      <w:pPr>
        <w:numPr>
          <w:ilvl w:val="0"/>
          <w:numId w:val="3"/>
        </w:numPr>
        <w:tabs>
          <w:tab w:val="left" w:pos="567"/>
          <w:tab w:val="left" w:pos="993"/>
        </w:tabs>
        <w:ind w:left="0" w:firstLine="709"/>
        <w:jc w:val="both"/>
      </w:pPr>
      <w:r w:rsidRPr="00622F96">
        <w:t xml:space="preserve">составление отзыва-характеристики о качестве прохождения учетно-аналитической практики </w:t>
      </w:r>
      <w:r>
        <w:t>обучающимся</w:t>
      </w:r>
      <w:r w:rsidR="009821D4">
        <w:t xml:space="preserve"> </w:t>
      </w:r>
      <w:r w:rsidRPr="00622F96">
        <w:t>с оценкой его работы.</w:t>
      </w:r>
    </w:p>
    <w:p w:rsidR="00197CDA" w:rsidRPr="00F06D09" w:rsidRDefault="00197CDA" w:rsidP="00F06D09">
      <w:pPr>
        <w:pStyle w:val="3"/>
        <w:rPr>
          <w:rFonts w:ascii="Times New Roman" w:hAnsi="Times New Roman"/>
          <w:sz w:val="24"/>
          <w:szCs w:val="24"/>
        </w:rPr>
      </w:pPr>
    </w:p>
    <w:p w:rsidR="00197CDA" w:rsidRDefault="00197CDA" w:rsidP="00D867AD">
      <w:pPr>
        <w:ind w:right="-82" w:firstLine="600"/>
        <w:rPr>
          <w:b/>
          <w:color w:val="000000"/>
          <w:spacing w:val="1"/>
        </w:rPr>
      </w:pPr>
      <w:r w:rsidRPr="00562901">
        <w:rPr>
          <w:b/>
          <w:color w:val="000000"/>
          <w:spacing w:val="1"/>
        </w:rPr>
        <w:t xml:space="preserve">Обязанности </w:t>
      </w:r>
      <w:r>
        <w:rPr>
          <w:b/>
          <w:color w:val="000000"/>
          <w:spacing w:val="1"/>
        </w:rPr>
        <w:t>обучающегося</w:t>
      </w:r>
      <w:r w:rsidRPr="00562901">
        <w:rPr>
          <w:b/>
          <w:color w:val="000000"/>
          <w:spacing w:val="1"/>
        </w:rPr>
        <w:t>-практиканта:</w:t>
      </w:r>
    </w:p>
    <w:p w:rsidR="00197CDA" w:rsidRPr="00562901" w:rsidRDefault="00197CDA" w:rsidP="00D867AD">
      <w:pPr>
        <w:ind w:right="-82" w:firstLine="600"/>
        <w:rPr>
          <w:b/>
          <w:color w:val="000000"/>
          <w:spacing w:val="1"/>
        </w:rPr>
      </w:pPr>
    </w:p>
    <w:p w:rsidR="00197CDA" w:rsidRPr="000F25D3" w:rsidRDefault="00197CDA" w:rsidP="00B87E7C">
      <w:pPr>
        <w:numPr>
          <w:ilvl w:val="0"/>
          <w:numId w:val="2"/>
        </w:numPr>
        <w:tabs>
          <w:tab w:val="clear" w:pos="1267"/>
          <w:tab w:val="num" w:pos="0"/>
          <w:tab w:val="left" w:pos="993"/>
          <w:tab w:val="left" w:pos="1134"/>
        </w:tabs>
        <w:suppressAutoHyphens/>
        <w:ind w:left="0" w:right="-82" w:firstLine="709"/>
        <w:jc w:val="both"/>
        <w:rPr>
          <w:color w:val="000000"/>
          <w:spacing w:val="1"/>
        </w:rPr>
      </w:pPr>
      <w:r w:rsidRPr="000F25D3">
        <w:rPr>
          <w:color w:val="000000"/>
          <w:spacing w:val="1"/>
        </w:rPr>
        <w:t>ежедневно посещать базу практики</w:t>
      </w:r>
      <w:r>
        <w:rPr>
          <w:color w:val="000000"/>
          <w:spacing w:val="1"/>
        </w:rPr>
        <w:t>,</w:t>
      </w:r>
      <w:r w:rsidR="009821D4">
        <w:rPr>
          <w:color w:val="000000"/>
          <w:spacing w:val="1"/>
        </w:rPr>
        <w:t xml:space="preserve"> </w:t>
      </w:r>
      <w:r>
        <w:rPr>
          <w:color w:val="000000"/>
          <w:spacing w:val="1"/>
        </w:rPr>
        <w:t>н</w:t>
      </w:r>
      <w:r w:rsidRPr="000F25D3">
        <w:rPr>
          <w:color w:val="000000"/>
          <w:spacing w:val="1"/>
        </w:rPr>
        <w:t>аходиться на месте практики в течение всего трудового дня;</w:t>
      </w:r>
    </w:p>
    <w:p w:rsidR="00197CDA" w:rsidRPr="000F25D3" w:rsidRDefault="00197CDA" w:rsidP="00B87E7C">
      <w:pPr>
        <w:numPr>
          <w:ilvl w:val="0"/>
          <w:numId w:val="2"/>
        </w:numPr>
        <w:tabs>
          <w:tab w:val="clear" w:pos="1267"/>
          <w:tab w:val="num" w:pos="0"/>
          <w:tab w:val="left" w:pos="993"/>
          <w:tab w:val="left" w:pos="1134"/>
        </w:tabs>
        <w:suppressAutoHyphens/>
        <w:ind w:left="0" w:right="-82" w:firstLine="709"/>
        <w:jc w:val="both"/>
        <w:rPr>
          <w:color w:val="000000"/>
          <w:spacing w:val="1"/>
        </w:rPr>
      </w:pPr>
      <w:r w:rsidRPr="000F25D3">
        <w:rPr>
          <w:color w:val="000000"/>
          <w:spacing w:val="1"/>
        </w:rPr>
        <w:t>своевременно и качественно выполнять программу практики;</w:t>
      </w:r>
    </w:p>
    <w:p w:rsidR="00197CDA" w:rsidRPr="000F25D3" w:rsidRDefault="00197CDA" w:rsidP="00B87E7C">
      <w:pPr>
        <w:numPr>
          <w:ilvl w:val="0"/>
          <w:numId w:val="2"/>
        </w:numPr>
        <w:tabs>
          <w:tab w:val="clear" w:pos="1267"/>
          <w:tab w:val="num" w:pos="0"/>
          <w:tab w:val="left" w:pos="993"/>
          <w:tab w:val="left" w:pos="1134"/>
        </w:tabs>
        <w:suppressAutoHyphens/>
        <w:ind w:left="0" w:right="-82" w:firstLine="709"/>
        <w:jc w:val="both"/>
        <w:rPr>
          <w:color w:val="000000"/>
          <w:spacing w:val="1"/>
        </w:rPr>
      </w:pPr>
      <w:r w:rsidRPr="000F25D3">
        <w:rPr>
          <w:color w:val="000000"/>
          <w:spacing w:val="1"/>
        </w:rPr>
        <w:t>ежедневно заполнять дневник о проделанной работе;</w:t>
      </w:r>
    </w:p>
    <w:p w:rsidR="00197CDA" w:rsidRPr="000F25D3" w:rsidRDefault="00197CDA" w:rsidP="00B87E7C">
      <w:pPr>
        <w:numPr>
          <w:ilvl w:val="0"/>
          <w:numId w:val="2"/>
        </w:numPr>
        <w:tabs>
          <w:tab w:val="clear" w:pos="1267"/>
          <w:tab w:val="num" w:pos="0"/>
          <w:tab w:val="left" w:pos="993"/>
          <w:tab w:val="left" w:pos="1134"/>
        </w:tabs>
        <w:suppressAutoHyphens/>
        <w:ind w:left="0" w:right="-82" w:firstLine="709"/>
        <w:jc w:val="both"/>
        <w:rPr>
          <w:color w:val="000000"/>
          <w:spacing w:val="1"/>
        </w:rPr>
      </w:pPr>
      <w:r w:rsidRPr="000F25D3">
        <w:rPr>
          <w:color w:val="000000"/>
          <w:spacing w:val="1"/>
        </w:rPr>
        <w:t>подчиняться указаниям руководителей практики от предприятия и университета;</w:t>
      </w:r>
    </w:p>
    <w:p w:rsidR="00197CDA" w:rsidRPr="000F25D3" w:rsidRDefault="00197CDA" w:rsidP="00B87E7C">
      <w:pPr>
        <w:numPr>
          <w:ilvl w:val="0"/>
          <w:numId w:val="2"/>
        </w:numPr>
        <w:tabs>
          <w:tab w:val="clear" w:pos="1267"/>
          <w:tab w:val="num" w:pos="0"/>
          <w:tab w:val="left" w:pos="993"/>
          <w:tab w:val="left" w:pos="1134"/>
        </w:tabs>
        <w:suppressAutoHyphens/>
        <w:ind w:left="0" w:right="-82" w:firstLine="709"/>
        <w:jc w:val="both"/>
        <w:rPr>
          <w:color w:val="000000"/>
          <w:spacing w:val="1"/>
        </w:rPr>
      </w:pPr>
      <w:r w:rsidRPr="000F25D3">
        <w:rPr>
          <w:color w:val="000000"/>
          <w:spacing w:val="1"/>
        </w:rPr>
        <w:t>строго соблюдать правила внутреннего распорядка предприятия;</w:t>
      </w:r>
    </w:p>
    <w:p w:rsidR="00197CDA" w:rsidRPr="000F25D3" w:rsidRDefault="00197CDA" w:rsidP="00B87E7C">
      <w:pPr>
        <w:numPr>
          <w:ilvl w:val="0"/>
          <w:numId w:val="2"/>
        </w:numPr>
        <w:tabs>
          <w:tab w:val="clear" w:pos="1267"/>
          <w:tab w:val="num" w:pos="0"/>
          <w:tab w:val="left" w:pos="993"/>
          <w:tab w:val="left" w:pos="1134"/>
        </w:tabs>
        <w:suppressAutoHyphens/>
        <w:ind w:left="0" w:right="-82" w:firstLine="709"/>
        <w:jc w:val="both"/>
        <w:rPr>
          <w:color w:val="000000"/>
          <w:spacing w:val="1"/>
        </w:rPr>
      </w:pPr>
      <w:r w:rsidRPr="000F25D3">
        <w:rPr>
          <w:color w:val="000000"/>
          <w:spacing w:val="1"/>
        </w:rPr>
        <w:t>по окончании практики в течение установленного кафедрой финансов срока представить отчет, полностью отражающий содержание программы, с необходимыми приложениями. К отчету прилагаются дневник, календарный план прохождения практики, характеристика на отдельном листе, заверенная гербовой печатью.</w:t>
      </w:r>
    </w:p>
    <w:p w:rsidR="00197CDA" w:rsidRDefault="00197CDA" w:rsidP="00F06D09">
      <w:pPr>
        <w:tabs>
          <w:tab w:val="left" w:pos="840"/>
        </w:tabs>
        <w:suppressAutoHyphens/>
        <w:ind w:left="601" w:right="-82"/>
        <w:jc w:val="both"/>
        <w:rPr>
          <w:color w:val="000000"/>
          <w:spacing w:val="1"/>
        </w:rPr>
      </w:pPr>
    </w:p>
    <w:p w:rsidR="00197CDA" w:rsidRDefault="00197CDA" w:rsidP="007901D2">
      <w:pPr>
        <w:ind w:right="-82" w:firstLine="708"/>
        <w:jc w:val="both"/>
        <w:rPr>
          <w:b/>
        </w:rPr>
      </w:pPr>
      <w:r w:rsidRPr="00562901">
        <w:rPr>
          <w:b/>
        </w:rPr>
        <w:t>Перечень рекомендуемой литературы</w:t>
      </w:r>
    </w:p>
    <w:p w:rsidR="00197CDA" w:rsidRDefault="00197CDA" w:rsidP="007901D2">
      <w:pPr>
        <w:ind w:right="-82" w:firstLine="708"/>
        <w:jc w:val="both"/>
        <w:rPr>
          <w:b/>
        </w:rPr>
      </w:pPr>
    </w:p>
    <w:p w:rsidR="00197CDA" w:rsidRPr="005E3048" w:rsidRDefault="00197CDA" w:rsidP="005E3048">
      <w:pPr>
        <w:jc w:val="center"/>
        <w:rPr>
          <w:b/>
          <w:i/>
        </w:rPr>
      </w:pPr>
      <w:r w:rsidRPr="005E3048">
        <w:rPr>
          <w:b/>
          <w:i/>
        </w:rPr>
        <w:t>Нормативные и законодательные акты</w:t>
      </w:r>
    </w:p>
    <w:p w:rsidR="00197CDA" w:rsidRPr="005E3048" w:rsidRDefault="00197CDA" w:rsidP="005E3048">
      <w:pPr>
        <w:jc w:val="both"/>
      </w:pPr>
      <w:r w:rsidRPr="005E3048">
        <w:t>1. Бюджетный кодекс Республики Беларусь. 16 июля 2008 г. № 412-З // Национальный р</w:t>
      </w:r>
      <w:r w:rsidRPr="005E3048">
        <w:t>е</w:t>
      </w:r>
      <w:r w:rsidRPr="005E3048">
        <w:t>естр правовых актов Республики Беларусь.23 июля 2008 г. № 2/1509.</w:t>
      </w:r>
    </w:p>
    <w:p w:rsidR="00197CDA" w:rsidRPr="005E3048" w:rsidRDefault="00197CDA" w:rsidP="005E3048">
      <w:pPr>
        <w:jc w:val="both"/>
      </w:pPr>
      <w:r w:rsidRPr="005E3048">
        <w:t>2. Гражданский кодекс Республики Беларусь.7 декабря 1998 г. № 218-З //  Национальный реестр правовых актов Республики Беларусь. 20 марта 2001 г. № 2/744.</w:t>
      </w:r>
    </w:p>
    <w:p w:rsidR="00197CDA" w:rsidRPr="005E3048" w:rsidRDefault="00197CDA" w:rsidP="005E3048">
      <w:pPr>
        <w:jc w:val="both"/>
      </w:pPr>
      <w:r w:rsidRPr="005E3048">
        <w:t>3. Конституция Республики Беларусь 1994 г. (с изменениями и дополнениями). – Минск: Беларусь, 1997.</w:t>
      </w:r>
    </w:p>
    <w:p w:rsidR="00197CDA" w:rsidRPr="005E3048" w:rsidRDefault="00197CDA" w:rsidP="005E3048">
      <w:pPr>
        <w:jc w:val="both"/>
      </w:pPr>
      <w:r w:rsidRPr="005E3048">
        <w:t xml:space="preserve">4. Налоговый кодекс Республики Беларусь. Общая часть. Принят Палатой представителей 15.11.2002г. Одобрен Советом </w:t>
      </w:r>
      <w:r>
        <w:t>Республики 2.12.2002 г.– Минск :</w:t>
      </w:r>
      <w:r w:rsidR="00636B24">
        <w:t xml:space="preserve"> </w:t>
      </w:r>
      <w:r w:rsidRPr="005E3048">
        <w:t>Амалфея, 2004.–112с.</w:t>
      </w:r>
    </w:p>
    <w:p w:rsidR="00197CDA" w:rsidRPr="005E3048" w:rsidRDefault="00197CDA" w:rsidP="005E3048">
      <w:pPr>
        <w:jc w:val="both"/>
      </w:pPr>
      <w:r w:rsidRPr="005E3048">
        <w:t>5. Налоговый кодекс Республики Беларусь. Особенная часть. Принят Палатой представ</w:t>
      </w:r>
      <w:r w:rsidRPr="005E3048">
        <w:t>и</w:t>
      </w:r>
      <w:r w:rsidRPr="005E3048">
        <w:t>телей 11.12.2009г. Одобрен Советом Республики 18.12.2009 г.// Национальный реестр правовых актов Республики Беларусь. 30.12.2009 г. № 2/1623.</w:t>
      </w:r>
    </w:p>
    <w:p w:rsidR="00197CDA" w:rsidRPr="005E3048" w:rsidRDefault="00197CDA" w:rsidP="005E3048">
      <w:pPr>
        <w:jc w:val="both"/>
      </w:pPr>
      <w:r w:rsidRPr="005E3048">
        <w:t>6.  Национальная стратегия устойчивого социально-экономического развития Республики Беларусь до 2020г. – Минск: Юнипак, 2004.</w:t>
      </w:r>
    </w:p>
    <w:p w:rsidR="00197CDA" w:rsidRPr="005E3048" w:rsidRDefault="00197CDA" w:rsidP="005E3048">
      <w:pPr>
        <w:jc w:val="both"/>
      </w:pPr>
      <w:r w:rsidRPr="005E3048">
        <w:t>7. Программа социально-экономического развития Республики Беларусь на 2011-2015 гг. Указ Президента Республики Беларусь № 136 от  11.04.2011 г.</w:t>
      </w:r>
    </w:p>
    <w:p w:rsidR="00197CDA" w:rsidRPr="005E3048" w:rsidRDefault="00197CDA" w:rsidP="005E3048">
      <w:pPr>
        <w:jc w:val="both"/>
      </w:pPr>
    </w:p>
    <w:p w:rsidR="00197CDA" w:rsidRPr="005E3048" w:rsidRDefault="00197CDA" w:rsidP="005E3048">
      <w:pPr>
        <w:ind w:firstLine="708"/>
        <w:jc w:val="center"/>
        <w:rPr>
          <w:b/>
          <w:i/>
        </w:rPr>
      </w:pPr>
      <w:r w:rsidRPr="005E3048">
        <w:rPr>
          <w:b/>
          <w:i/>
        </w:rPr>
        <w:t>Основная:</w:t>
      </w:r>
    </w:p>
    <w:p w:rsidR="00197CDA" w:rsidRPr="005E3048" w:rsidRDefault="00197CDA" w:rsidP="005E3048">
      <w:pPr>
        <w:jc w:val="both"/>
      </w:pPr>
      <w:r w:rsidRPr="005E3048">
        <w:t>1. Государственные финансы: учебное пособие / Г. К. Мультан [и др.]; под ред. Г. К. Мультана – Минск: БГЭУ, 2005.– 215 с.</w:t>
      </w:r>
    </w:p>
    <w:p w:rsidR="00197CDA" w:rsidRPr="005E3048" w:rsidRDefault="00197CDA" w:rsidP="005E3048">
      <w:pPr>
        <w:jc w:val="both"/>
      </w:pPr>
      <w:r w:rsidRPr="005E3048">
        <w:lastRenderedPageBreak/>
        <w:t>2. Государственные финансы : метод.указания к провед. практ. зан. для студ. эконом. спец. дн. и заочн. форм обучения / О. Д. Дем, О. П. Советникова. – Витебск : УО «ВГТУ», 2007. – 25 с.</w:t>
      </w:r>
    </w:p>
    <w:p w:rsidR="00197CDA" w:rsidRPr="005E3048" w:rsidRDefault="00197CDA" w:rsidP="005E3048">
      <w:pPr>
        <w:jc w:val="both"/>
      </w:pPr>
      <w:r w:rsidRPr="005E3048">
        <w:t>3. Корпоративные финансы : метод.указ. к выполн. курс. работы для студ. спец. 1-25 01 04 «Финансы и кредит» / О. П. Советникова. – Витебск : УО «ВГТУ», 2013. – 17 с.</w:t>
      </w:r>
    </w:p>
    <w:p w:rsidR="00197CDA" w:rsidRPr="005E3048" w:rsidRDefault="00197CDA" w:rsidP="005E3048">
      <w:pPr>
        <w:jc w:val="both"/>
      </w:pPr>
      <w:r w:rsidRPr="005E3048">
        <w:t>4. Налоги и налогообложение: учебник / Н. Е. Заяц, Т. Е. Бондарь, И. Н. Алешкевич [и др.]; под ред. Н. Е. Заяц, Т. Е. Бондарь, И. Н. Алешкевич. – Минск :Вышэйшая школа, 2008. –320 с.</w:t>
      </w:r>
    </w:p>
    <w:p w:rsidR="00197CDA" w:rsidRPr="005E3048" w:rsidRDefault="00197CDA" w:rsidP="005E3048">
      <w:pPr>
        <w:widowControl w:val="0"/>
        <w:tabs>
          <w:tab w:val="num" w:pos="900"/>
          <w:tab w:val="num" w:pos="1429"/>
        </w:tabs>
        <w:jc w:val="both"/>
        <w:rPr>
          <w:bCs/>
          <w:color w:val="000000"/>
        </w:rPr>
      </w:pPr>
      <w:r w:rsidRPr="005E3048">
        <w:t>5.</w:t>
      </w:r>
      <w:r w:rsidRPr="005E3048">
        <w:rPr>
          <w:bCs/>
          <w:color w:val="000000"/>
        </w:rPr>
        <w:t xml:space="preserve"> Сорокина, Т.В. Государственный бюджет: учеб. / Т.В. Сорокина. – Минск: БГЭУ, 2012. – 618 с.</w:t>
      </w:r>
    </w:p>
    <w:p w:rsidR="00197CDA" w:rsidRPr="005E3048" w:rsidRDefault="00197CDA" w:rsidP="005E3048">
      <w:pPr>
        <w:jc w:val="both"/>
      </w:pPr>
      <w:r w:rsidRPr="005E3048">
        <w:t>6.  Теория финансов: учебное пособие / Н. Е. Заяц,  М. К. Фисенко [и др.]; под ред. Н.Е. Заяц, М.К. Фисенко. – Минск: БГЭУ, 2006.– 351 с.</w:t>
      </w:r>
    </w:p>
    <w:p w:rsidR="00197CDA" w:rsidRPr="005E3048" w:rsidRDefault="00197CDA" w:rsidP="005E3048">
      <w:pPr>
        <w:jc w:val="both"/>
      </w:pPr>
      <w:r w:rsidRPr="005E3048">
        <w:t>7. Финансы и финансовый рынок : метод.указ. к практ. зан. для студ. эконом. спец. / Т. И. Акимушкина. – Витебск : УО «ВГТУ», 2011. – 68 с.</w:t>
      </w:r>
    </w:p>
    <w:p w:rsidR="00197CDA" w:rsidRPr="005E3048" w:rsidRDefault="00197CDA" w:rsidP="005E3048">
      <w:pPr>
        <w:jc w:val="both"/>
      </w:pPr>
      <w:r w:rsidRPr="005E3048">
        <w:t>8. Финансы организации : метод.указ. для реш. хоз. ситуаций для студ. спец. 1-25 01 04 «Финансы и кредит» / О. Д. Дем, О. А. Колобова. – Витебск : УО «ВГТУ», 2012. – 27 с.</w:t>
      </w:r>
    </w:p>
    <w:p w:rsidR="00197CDA" w:rsidRPr="005E3048" w:rsidRDefault="00197CDA" w:rsidP="005E3048">
      <w:pPr>
        <w:jc w:val="both"/>
      </w:pPr>
      <w:r w:rsidRPr="005E3048">
        <w:t>9. Финансы предприятий : метод.указан. к курс. проектир. для студ. спец. 1-25 01 04 «Финансы и кредит» дн. и заочн. форм обучения / А. Н. Герман. – Витебск : УО «ВГТУ», 2006. – 19 с.</w:t>
      </w:r>
    </w:p>
    <w:p w:rsidR="00197CDA" w:rsidRPr="005E3048" w:rsidRDefault="00197CDA" w:rsidP="005E3048">
      <w:pPr>
        <w:jc w:val="both"/>
      </w:pPr>
      <w:r w:rsidRPr="005E3048">
        <w:t>10. Финансы предприятий : метод.указан. к провед. практ. зан. для студ. спец. 1-25 01 04 «Финансы и кредит» дн. и заочн. форм обучения / А. Н. Герман, О. П. Советникова. – Витебск : УО «ВГТУ», 2007. – 70 с.</w:t>
      </w:r>
    </w:p>
    <w:p w:rsidR="00197CDA" w:rsidRPr="005E3048" w:rsidRDefault="00197CDA" w:rsidP="005E3048">
      <w:pPr>
        <w:jc w:val="both"/>
      </w:pPr>
      <w:r w:rsidRPr="005E3048">
        <w:t>5. Финансы предприятий: учебное пособие / Т. И. Василевская [и др.]; под ред. Т. И. Василевской.– Минск :Вышэйшая школа, 2008. – 527 с.</w:t>
      </w:r>
    </w:p>
    <w:p w:rsidR="00197CDA" w:rsidRPr="005E3048" w:rsidRDefault="00197CDA" w:rsidP="005E3048">
      <w:pPr>
        <w:jc w:val="both"/>
      </w:pPr>
      <w:r w:rsidRPr="005E3048">
        <w:t>6. Финансы предприятий: практикум: учебное пособие / Г. Е. Кобринский [и др.]; под ред. Г. Е. Кобринского, Т. Е. Бондарь.– Минск :Вышэйшая школа, 2008. – 351 с.</w:t>
      </w:r>
    </w:p>
    <w:p w:rsidR="00197CDA" w:rsidRPr="005E3048" w:rsidRDefault="00197CDA" w:rsidP="005E3048">
      <w:pPr>
        <w:ind w:left="360"/>
        <w:jc w:val="center"/>
        <w:rPr>
          <w:i/>
        </w:rPr>
      </w:pPr>
    </w:p>
    <w:p w:rsidR="00197CDA" w:rsidRPr="005E3048" w:rsidRDefault="00197CDA" w:rsidP="005E3048">
      <w:pPr>
        <w:ind w:left="360"/>
        <w:jc w:val="center"/>
        <w:rPr>
          <w:i/>
        </w:rPr>
      </w:pPr>
    </w:p>
    <w:p w:rsidR="00197CDA" w:rsidRPr="005E3048" w:rsidRDefault="00197CDA" w:rsidP="005E3048">
      <w:pPr>
        <w:ind w:left="360"/>
        <w:jc w:val="center"/>
        <w:rPr>
          <w:b/>
          <w:i/>
        </w:rPr>
      </w:pPr>
      <w:r w:rsidRPr="005E3048">
        <w:rPr>
          <w:b/>
          <w:i/>
        </w:rPr>
        <w:t>Дополнительная:</w:t>
      </w:r>
    </w:p>
    <w:p w:rsidR="00197CDA" w:rsidRPr="005E3048" w:rsidRDefault="00197CDA" w:rsidP="005E3048">
      <w:pPr>
        <w:jc w:val="both"/>
        <w:rPr>
          <w:iCs/>
        </w:rPr>
      </w:pPr>
      <w:r w:rsidRPr="005E3048">
        <w:rPr>
          <w:iCs/>
        </w:rPr>
        <w:t>1. Ковалева, А. М. Финансы фирмы : учебное пособие / А. М. Ковалева,  М. Г. Лапуста, Л. Г. Скамай.– Москва: ИНФРА-М, 2009. – 521 с.</w:t>
      </w:r>
    </w:p>
    <w:p w:rsidR="00197CDA" w:rsidRPr="005E3048" w:rsidRDefault="00197CDA" w:rsidP="005E3048">
      <w:pPr>
        <w:jc w:val="both"/>
        <w:rPr>
          <w:iCs/>
        </w:rPr>
      </w:pPr>
      <w:r w:rsidRPr="005E3048">
        <w:rPr>
          <w:iCs/>
        </w:rPr>
        <w:t>2. Положенцева, А. И. Финансы организаций (предприятий): учебное пособие / А. И. Положенцева, Т.  Н. Соловьева, А. П. Есенкова; под общей редакцией Т. Н. Соловьевой. – Москва :</w:t>
      </w:r>
      <w:r w:rsidR="009821D4">
        <w:rPr>
          <w:iCs/>
        </w:rPr>
        <w:t xml:space="preserve"> </w:t>
      </w:r>
      <w:r w:rsidRPr="005E3048">
        <w:rPr>
          <w:iCs/>
        </w:rPr>
        <w:t>Кнорус, 2008. – 208 с.</w:t>
      </w:r>
    </w:p>
    <w:p w:rsidR="00197CDA" w:rsidRPr="005E3048" w:rsidRDefault="00197CDA" w:rsidP="005E3048">
      <w:pPr>
        <w:jc w:val="both"/>
        <w:rPr>
          <w:iCs/>
        </w:rPr>
      </w:pPr>
      <w:r w:rsidRPr="005E3048">
        <w:rPr>
          <w:iCs/>
        </w:rPr>
        <w:t>3. Страхование : учебник / А. П. Архипов, С. Б. Богоявленский, Л. И. Бородкина [и др.]; под ред. Т. А. Федоровой. – Москва: Магистр, 2008.– 1006 с.</w:t>
      </w:r>
    </w:p>
    <w:p w:rsidR="00197CDA" w:rsidRPr="005E3048" w:rsidRDefault="00197CDA" w:rsidP="005E3048">
      <w:pPr>
        <w:jc w:val="both"/>
        <w:rPr>
          <w:iCs/>
        </w:rPr>
      </w:pPr>
      <w:r w:rsidRPr="005E3048">
        <w:t>4. Финансы и финансовый рынок : учебное пособие / Г. Е. Кобринский [и др.];  под общ.</w:t>
      </w:r>
      <w:r w:rsidR="009821D4">
        <w:t xml:space="preserve"> </w:t>
      </w:r>
      <w:r w:rsidRPr="005E3048">
        <w:t>ред. Г. Е. Кобринского, М. К. Фисенко. – Минск :Выш. школа, 2014. – 348 с.</w:t>
      </w:r>
    </w:p>
    <w:p w:rsidR="00197CDA" w:rsidRPr="005E3048" w:rsidRDefault="00197CDA" w:rsidP="005E3048">
      <w:pPr>
        <w:jc w:val="both"/>
        <w:rPr>
          <w:iCs/>
        </w:rPr>
      </w:pPr>
      <w:r w:rsidRPr="005E3048">
        <w:rPr>
          <w:iCs/>
        </w:rPr>
        <w:t>5. Фисенко, М.К. Финансовая система Беларуси: учебное пособие / М. К. Фисенко.–  Минск : Современная школа, 2008. – 158 с.</w:t>
      </w:r>
    </w:p>
    <w:p w:rsidR="00197CDA" w:rsidRPr="005E3048" w:rsidRDefault="00197CDA" w:rsidP="005E3048">
      <w:pPr>
        <w:jc w:val="both"/>
        <w:rPr>
          <w:iCs/>
        </w:rPr>
      </w:pPr>
      <w:r w:rsidRPr="005E3048">
        <w:t>6. Финансы: учебник для бакалавров / под ред. проф. М. В. Романовского, О. В. Врублевской.–  3-е изд., перераб. и доп.–Москва :Юрайт, 2012. – 590 с.</w:t>
      </w:r>
    </w:p>
    <w:p w:rsidR="00197CDA" w:rsidRPr="005E3048" w:rsidRDefault="00197CDA" w:rsidP="005E3048">
      <w:pPr>
        <w:jc w:val="both"/>
        <w:rPr>
          <w:iCs/>
        </w:rPr>
      </w:pPr>
      <w:r w:rsidRPr="005E3048">
        <w:rPr>
          <w:iCs/>
        </w:rPr>
        <w:t>7. Щербаков, В. А. Краткосрочная финансовая политика: учебное пособие / В. А. Щербаков, Е. А. Приходько. – Москва : Дашков и Ко,2009. – 253 с.</w:t>
      </w:r>
    </w:p>
    <w:p w:rsidR="00197CDA" w:rsidRPr="008B7B84" w:rsidRDefault="00197CDA" w:rsidP="007901D2">
      <w:pPr>
        <w:ind w:right="-82" w:firstLine="708"/>
        <w:jc w:val="both"/>
        <w:rPr>
          <w:b/>
        </w:rPr>
      </w:pPr>
    </w:p>
    <w:p w:rsidR="00197CDA" w:rsidRPr="008B7B84" w:rsidRDefault="00197CDA" w:rsidP="00553AE5">
      <w:pPr>
        <w:pStyle w:val="31"/>
        <w:jc w:val="right"/>
        <w:rPr>
          <w:sz w:val="24"/>
          <w:szCs w:val="24"/>
        </w:rPr>
      </w:pPr>
    </w:p>
    <w:p w:rsidR="00197CDA" w:rsidRDefault="00197CDA" w:rsidP="00406613">
      <w:pPr>
        <w:widowControl w:val="0"/>
        <w:jc w:val="center"/>
        <w:rPr>
          <w:bCs/>
        </w:rPr>
      </w:pPr>
    </w:p>
    <w:p w:rsidR="00197CDA" w:rsidRDefault="00197CDA" w:rsidP="00406613">
      <w:pPr>
        <w:widowControl w:val="0"/>
        <w:jc w:val="center"/>
        <w:rPr>
          <w:bCs/>
        </w:rPr>
      </w:pPr>
    </w:p>
    <w:p w:rsidR="00197CDA" w:rsidRDefault="00197CDA" w:rsidP="00406613">
      <w:pPr>
        <w:widowControl w:val="0"/>
        <w:jc w:val="center"/>
        <w:rPr>
          <w:bCs/>
        </w:rPr>
      </w:pPr>
    </w:p>
    <w:p w:rsidR="00197CDA" w:rsidRDefault="00197CDA" w:rsidP="00406613">
      <w:pPr>
        <w:widowControl w:val="0"/>
        <w:jc w:val="center"/>
        <w:rPr>
          <w:bCs/>
        </w:rPr>
      </w:pPr>
    </w:p>
    <w:p w:rsidR="00197CDA" w:rsidRDefault="00197CDA" w:rsidP="00406613">
      <w:pPr>
        <w:widowControl w:val="0"/>
        <w:jc w:val="center"/>
        <w:rPr>
          <w:bCs/>
        </w:rPr>
      </w:pPr>
    </w:p>
    <w:p w:rsidR="00197CDA" w:rsidRDefault="00197CDA" w:rsidP="00406613">
      <w:pPr>
        <w:widowControl w:val="0"/>
        <w:jc w:val="center"/>
        <w:rPr>
          <w:bCs/>
        </w:rPr>
      </w:pPr>
    </w:p>
    <w:p w:rsidR="00197CDA" w:rsidRPr="00ED2F8D" w:rsidRDefault="00197CDA" w:rsidP="00406613">
      <w:pPr>
        <w:widowControl w:val="0"/>
        <w:jc w:val="right"/>
        <w:rPr>
          <w:b/>
          <w:bCs/>
        </w:rPr>
      </w:pPr>
      <w:r w:rsidRPr="00ED2F8D">
        <w:rPr>
          <w:b/>
          <w:bCs/>
        </w:rPr>
        <w:t>Приложение 1</w:t>
      </w:r>
    </w:p>
    <w:p w:rsidR="00197CDA" w:rsidRPr="008B7B84" w:rsidRDefault="00197CDA" w:rsidP="004910E5">
      <w:pPr>
        <w:keepNext/>
        <w:jc w:val="right"/>
        <w:outlineLvl w:val="1"/>
        <w:rPr>
          <w:bCs/>
        </w:rPr>
      </w:pPr>
    </w:p>
    <w:p w:rsidR="00197CDA" w:rsidRPr="004910E5" w:rsidRDefault="00197CDA" w:rsidP="004910E5">
      <w:pPr>
        <w:keepNext/>
        <w:jc w:val="center"/>
        <w:outlineLvl w:val="1"/>
        <w:rPr>
          <w:b/>
          <w:bCs/>
        </w:rPr>
      </w:pPr>
      <w:r w:rsidRPr="004910E5">
        <w:rPr>
          <w:b/>
          <w:bCs/>
        </w:rPr>
        <w:t xml:space="preserve">Образец оформления календарного плана </w:t>
      </w:r>
    </w:p>
    <w:p w:rsidR="00197CDA" w:rsidRPr="004910E5" w:rsidRDefault="00197CDA" w:rsidP="004910E5">
      <w:pPr>
        <w:spacing w:line="480" w:lineRule="auto"/>
        <w:jc w:val="center"/>
      </w:pPr>
    </w:p>
    <w:p w:rsidR="00197CDA" w:rsidRPr="004910E5" w:rsidRDefault="00197CDA" w:rsidP="00406613">
      <w:pPr>
        <w:pBdr>
          <w:bottom w:val="single" w:sz="12" w:space="1" w:color="auto"/>
        </w:pBdr>
        <w:suppressAutoHyphens/>
        <w:spacing w:line="480" w:lineRule="auto"/>
        <w:jc w:val="both"/>
      </w:pPr>
      <w:r w:rsidRPr="004910E5">
        <w:t xml:space="preserve">Календарный план прохождения учебной практики студента 3 курса </w:t>
      </w:r>
      <w:r>
        <w:t>З</w:t>
      </w:r>
      <w:r w:rsidRPr="004910E5">
        <w:t>Ф гр.Фк-</w:t>
      </w:r>
      <w:r>
        <w:t>__</w:t>
      </w:r>
      <w:r w:rsidRPr="004910E5">
        <w:t xml:space="preserve"> Иванова В.В. </w:t>
      </w:r>
      <w:r>
        <w:t>в/</w:t>
      </w:r>
      <w:r w:rsidRPr="004910E5">
        <w:t>на _____________________________________________</w:t>
      </w:r>
    </w:p>
    <w:p w:rsidR="00197CDA" w:rsidRPr="004910E5" w:rsidRDefault="00197CDA" w:rsidP="004910E5">
      <w:pPr>
        <w:spacing w:line="480" w:lineRule="auto"/>
        <w:jc w:val="both"/>
      </w:pPr>
      <w:r w:rsidRPr="004910E5">
        <w:t xml:space="preserve">                          (наименование предприятия базы практики)</w:t>
      </w:r>
    </w:p>
    <w:p w:rsidR="00197CDA" w:rsidRPr="004910E5" w:rsidRDefault="00197CDA" w:rsidP="004910E5">
      <w:pPr>
        <w:spacing w:line="480" w:lineRule="auto"/>
        <w:jc w:val="both"/>
      </w:pPr>
    </w:p>
    <w:p w:rsidR="00197CDA" w:rsidRPr="004910E5" w:rsidRDefault="00197CDA" w:rsidP="004910E5">
      <w:pPr>
        <w:spacing w:line="480" w:lineRule="auto"/>
        <w:jc w:val="both"/>
      </w:pPr>
      <w:r w:rsidRPr="004910E5">
        <w:t>с «_____» ___________20__ г. по «____» ________________20__ г.</w:t>
      </w:r>
    </w:p>
    <w:p w:rsidR="00197CDA" w:rsidRPr="004910E5" w:rsidRDefault="00197CDA" w:rsidP="004910E5">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320"/>
        <w:gridCol w:w="3882"/>
      </w:tblGrid>
      <w:tr w:rsidR="00197CDA" w:rsidRPr="004910E5" w:rsidTr="00650975">
        <w:trPr>
          <w:trHeight w:val="1166"/>
        </w:trPr>
        <w:tc>
          <w:tcPr>
            <w:tcW w:w="1368" w:type="dxa"/>
          </w:tcPr>
          <w:p w:rsidR="00197CDA" w:rsidRPr="004910E5" w:rsidRDefault="00197CDA" w:rsidP="004910E5">
            <w:pPr>
              <w:keepNext/>
              <w:spacing w:line="480" w:lineRule="auto"/>
              <w:jc w:val="center"/>
              <w:outlineLvl w:val="1"/>
            </w:pPr>
            <w:r w:rsidRPr="004910E5">
              <w:t>Дата</w:t>
            </w:r>
          </w:p>
        </w:tc>
        <w:tc>
          <w:tcPr>
            <w:tcW w:w="4320" w:type="dxa"/>
          </w:tcPr>
          <w:p w:rsidR="00197CDA" w:rsidRPr="004910E5" w:rsidRDefault="00197CDA" w:rsidP="004910E5">
            <w:pPr>
              <w:keepNext/>
              <w:spacing w:line="480" w:lineRule="auto"/>
              <w:jc w:val="center"/>
              <w:outlineLvl w:val="2"/>
            </w:pPr>
            <w:r w:rsidRPr="004910E5">
              <w:t>Наименование</w:t>
            </w:r>
          </w:p>
          <w:p w:rsidR="00197CDA" w:rsidRPr="004910E5" w:rsidRDefault="00197CDA" w:rsidP="004910E5">
            <w:pPr>
              <w:spacing w:line="480" w:lineRule="auto"/>
              <w:jc w:val="center"/>
            </w:pPr>
            <w:r w:rsidRPr="004910E5">
              <w:t>тем и вопросов</w:t>
            </w:r>
          </w:p>
        </w:tc>
        <w:tc>
          <w:tcPr>
            <w:tcW w:w="3882" w:type="dxa"/>
          </w:tcPr>
          <w:p w:rsidR="00197CDA" w:rsidRPr="004910E5" w:rsidRDefault="00197CDA" w:rsidP="004910E5">
            <w:pPr>
              <w:spacing w:line="480" w:lineRule="auto"/>
              <w:jc w:val="center"/>
            </w:pPr>
            <w:r w:rsidRPr="004910E5">
              <w:t>Руководитель</w:t>
            </w:r>
          </w:p>
          <w:p w:rsidR="00197CDA" w:rsidRPr="004910E5" w:rsidRDefault="00197CDA" w:rsidP="004910E5">
            <w:pPr>
              <w:spacing w:line="480" w:lineRule="auto"/>
              <w:jc w:val="center"/>
            </w:pPr>
            <w:r w:rsidRPr="004910E5">
              <w:t>(Ф.И.О., должность)</w:t>
            </w:r>
          </w:p>
        </w:tc>
      </w:tr>
      <w:tr w:rsidR="00197CDA" w:rsidRPr="004910E5" w:rsidTr="00650975">
        <w:tc>
          <w:tcPr>
            <w:tcW w:w="1368" w:type="dxa"/>
            <w:tcBorders>
              <w:bottom w:val="nil"/>
            </w:tcBorders>
          </w:tcPr>
          <w:p w:rsidR="00197CDA" w:rsidRPr="004910E5" w:rsidRDefault="00197CDA" w:rsidP="004910E5">
            <w:pPr>
              <w:spacing w:line="480" w:lineRule="auto"/>
              <w:jc w:val="center"/>
            </w:pPr>
            <w:r w:rsidRPr="004910E5">
              <w:t>………</w:t>
            </w:r>
          </w:p>
        </w:tc>
        <w:tc>
          <w:tcPr>
            <w:tcW w:w="4320" w:type="dxa"/>
            <w:tcBorders>
              <w:bottom w:val="nil"/>
            </w:tcBorders>
          </w:tcPr>
          <w:p w:rsidR="00197CDA" w:rsidRPr="004910E5" w:rsidRDefault="00197CDA" w:rsidP="004910E5">
            <w:pPr>
              <w:spacing w:line="480" w:lineRule="auto"/>
              <w:jc w:val="center"/>
            </w:pPr>
            <w:r w:rsidRPr="004910E5">
              <w:t>……………</w:t>
            </w:r>
          </w:p>
        </w:tc>
        <w:tc>
          <w:tcPr>
            <w:tcW w:w="3882" w:type="dxa"/>
            <w:tcBorders>
              <w:bottom w:val="nil"/>
            </w:tcBorders>
          </w:tcPr>
          <w:p w:rsidR="00197CDA" w:rsidRPr="004910E5" w:rsidRDefault="00197CDA" w:rsidP="004910E5">
            <w:pPr>
              <w:spacing w:line="480" w:lineRule="auto"/>
              <w:jc w:val="center"/>
            </w:pPr>
            <w:r w:rsidRPr="004910E5">
              <w:t>……………</w:t>
            </w:r>
          </w:p>
        </w:tc>
      </w:tr>
      <w:tr w:rsidR="00197CDA" w:rsidRPr="004910E5" w:rsidTr="00650975">
        <w:tc>
          <w:tcPr>
            <w:tcW w:w="1368" w:type="dxa"/>
            <w:tcBorders>
              <w:top w:val="nil"/>
              <w:bottom w:val="nil"/>
            </w:tcBorders>
          </w:tcPr>
          <w:p w:rsidR="00197CDA" w:rsidRPr="004910E5" w:rsidRDefault="00197CDA" w:rsidP="008A530A">
            <w:pPr>
              <w:spacing w:line="480" w:lineRule="auto"/>
              <w:jc w:val="both"/>
            </w:pPr>
            <w:r w:rsidRPr="004910E5">
              <w:t>05.06.</w:t>
            </w:r>
            <w:r>
              <w:t>16</w:t>
            </w:r>
          </w:p>
        </w:tc>
        <w:tc>
          <w:tcPr>
            <w:tcW w:w="4320" w:type="dxa"/>
            <w:tcBorders>
              <w:top w:val="nil"/>
              <w:bottom w:val="nil"/>
            </w:tcBorders>
          </w:tcPr>
          <w:p w:rsidR="00197CDA" w:rsidRPr="004910E5" w:rsidRDefault="00197CDA" w:rsidP="004910E5">
            <w:pPr>
              <w:spacing w:line="480" w:lineRule="auto"/>
              <w:jc w:val="both"/>
            </w:pPr>
            <w:r w:rsidRPr="004910E5">
              <w:t>Изучение форм расчетов за товарно-материальные ценности</w:t>
            </w:r>
          </w:p>
        </w:tc>
        <w:tc>
          <w:tcPr>
            <w:tcW w:w="3882" w:type="dxa"/>
            <w:tcBorders>
              <w:top w:val="nil"/>
              <w:bottom w:val="nil"/>
            </w:tcBorders>
          </w:tcPr>
          <w:p w:rsidR="00197CDA" w:rsidRPr="004910E5" w:rsidRDefault="00197CDA" w:rsidP="004910E5">
            <w:pPr>
              <w:spacing w:line="480" w:lineRule="auto"/>
              <w:jc w:val="both"/>
            </w:pPr>
            <w:r w:rsidRPr="004910E5">
              <w:t xml:space="preserve">Петрова А.В., бухгалтер по расчетам </w:t>
            </w:r>
          </w:p>
        </w:tc>
      </w:tr>
    </w:tbl>
    <w:p w:rsidR="00197CDA" w:rsidRPr="004910E5" w:rsidRDefault="00197CDA" w:rsidP="004910E5">
      <w:pPr>
        <w:spacing w:line="480" w:lineRule="auto"/>
        <w:jc w:val="both"/>
      </w:pPr>
    </w:p>
    <w:p w:rsidR="00197CDA" w:rsidRPr="004910E5" w:rsidRDefault="00197CDA" w:rsidP="004910E5">
      <w:pPr>
        <w:spacing w:line="480" w:lineRule="auto"/>
        <w:jc w:val="both"/>
      </w:pPr>
    </w:p>
    <w:p w:rsidR="00197CDA" w:rsidRPr="004910E5" w:rsidRDefault="00197CDA" w:rsidP="004910E5">
      <w:pPr>
        <w:spacing w:line="480" w:lineRule="auto"/>
        <w:jc w:val="both"/>
      </w:pPr>
      <w:r w:rsidRPr="004910E5">
        <w:t>Руководитель практики</w:t>
      </w:r>
    </w:p>
    <w:p w:rsidR="00197CDA" w:rsidRPr="004910E5" w:rsidRDefault="00197CDA" w:rsidP="004910E5">
      <w:pPr>
        <w:jc w:val="both"/>
      </w:pPr>
      <w:r w:rsidRPr="004910E5">
        <w:t>от предприятия                         ____________________        Ф.И.О., должность</w:t>
      </w:r>
    </w:p>
    <w:p w:rsidR="00197CDA" w:rsidRPr="004910E5" w:rsidRDefault="00197CDA" w:rsidP="004910E5">
      <w:pPr>
        <w:jc w:val="both"/>
      </w:pPr>
      <w:r w:rsidRPr="004910E5">
        <w:t xml:space="preserve">                                                              (подпись)           </w:t>
      </w:r>
    </w:p>
    <w:p w:rsidR="00197CDA" w:rsidRPr="004910E5" w:rsidRDefault="00197CDA" w:rsidP="004910E5">
      <w:pPr>
        <w:jc w:val="both"/>
        <w:rPr>
          <w:sz w:val="28"/>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Default="00197CDA" w:rsidP="00553AE5">
      <w:pPr>
        <w:pStyle w:val="31"/>
        <w:jc w:val="right"/>
        <w:rPr>
          <w:sz w:val="24"/>
          <w:szCs w:val="24"/>
        </w:rPr>
      </w:pPr>
    </w:p>
    <w:p w:rsidR="00197CDA" w:rsidRDefault="00197CDA" w:rsidP="00553AE5">
      <w:pPr>
        <w:pStyle w:val="31"/>
        <w:jc w:val="right"/>
        <w:rPr>
          <w:sz w:val="24"/>
          <w:szCs w:val="24"/>
        </w:rPr>
      </w:pPr>
    </w:p>
    <w:p w:rsidR="00197CDA" w:rsidRDefault="00197CDA" w:rsidP="00553AE5">
      <w:pPr>
        <w:pStyle w:val="31"/>
        <w:jc w:val="right"/>
        <w:rPr>
          <w:sz w:val="24"/>
          <w:szCs w:val="24"/>
        </w:rPr>
      </w:pPr>
    </w:p>
    <w:p w:rsidR="00197CDA" w:rsidRDefault="00197CDA" w:rsidP="00553AE5">
      <w:pPr>
        <w:pStyle w:val="31"/>
        <w:jc w:val="right"/>
        <w:rPr>
          <w:sz w:val="24"/>
          <w:szCs w:val="24"/>
        </w:rPr>
      </w:pPr>
    </w:p>
    <w:p w:rsidR="00197CDA"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562901" w:rsidRDefault="00197CDA" w:rsidP="00553AE5">
      <w:pPr>
        <w:pStyle w:val="31"/>
        <w:jc w:val="right"/>
        <w:rPr>
          <w:sz w:val="24"/>
          <w:szCs w:val="24"/>
        </w:rPr>
      </w:pPr>
    </w:p>
    <w:p w:rsidR="00197CDA" w:rsidRPr="00406613" w:rsidRDefault="00197CDA" w:rsidP="00553AE5">
      <w:pPr>
        <w:pStyle w:val="31"/>
        <w:jc w:val="right"/>
        <w:rPr>
          <w:b/>
          <w:sz w:val="24"/>
          <w:szCs w:val="24"/>
        </w:rPr>
      </w:pPr>
      <w:r w:rsidRPr="00406613">
        <w:rPr>
          <w:b/>
          <w:sz w:val="24"/>
          <w:szCs w:val="24"/>
        </w:rPr>
        <w:t>Приложение2</w:t>
      </w:r>
    </w:p>
    <w:p w:rsidR="00197CDA" w:rsidRPr="00127279" w:rsidRDefault="00197CDA" w:rsidP="00553AE5">
      <w:pPr>
        <w:pStyle w:val="1"/>
        <w:rPr>
          <w:rFonts w:ascii="Times New Roman" w:hAnsi="Times New Roman"/>
          <w:b w:val="0"/>
          <w:sz w:val="24"/>
          <w:szCs w:val="24"/>
        </w:rPr>
      </w:pPr>
      <w:r w:rsidRPr="00127279">
        <w:rPr>
          <w:rFonts w:ascii="Times New Roman" w:hAnsi="Times New Roman"/>
          <w:sz w:val="24"/>
          <w:szCs w:val="24"/>
        </w:rPr>
        <w:t>Образец оформления титульного листа</w:t>
      </w:r>
    </w:p>
    <w:p w:rsidR="00197CDA" w:rsidRPr="00562901" w:rsidRDefault="00197CDA" w:rsidP="00AC30A3">
      <w:pPr>
        <w:jc w:val="center"/>
        <w:rPr>
          <w:caps/>
        </w:rPr>
      </w:pPr>
    </w:p>
    <w:p w:rsidR="00197CDA" w:rsidRPr="00562901" w:rsidRDefault="00197CDA" w:rsidP="00AC30A3">
      <w:pPr>
        <w:jc w:val="center"/>
      </w:pPr>
      <w:r w:rsidRPr="00562901">
        <w:t>Министерство образования Республики Беларусь</w:t>
      </w:r>
    </w:p>
    <w:p w:rsidR="00197CDA" w:rsidRPr="00562901" w:rsidRDefault="00197CDA" w:rsidP="00AC30A3">
      <w:pPr>
        <w:jc w:val="center"/>
        <w:rPr>
          <w:caps/>
        </w:rPr>
      </w:pPr>
    </w:p>
    <w:p w:rsidR="00197CDA" w:rsidRPr="00562901" w:rsidRDefault="00197CDA" w:rsidP="002E3C4F">
      <w:pPr>
        <w:jc w:val="center"/>
        <w:rPr>
          <w:caps/>
        </w:rPr>
      </w:pPr>
      <w:r w:rsidRPr="00562901">
        <w:t>Учреждение образования</w:t>
      </w:r>
      <w:r w:rsidR="00636B24">
        <w:t xml:space="preserve"> </w:t>
      </w:r>
      <w:r w:rsidRPr="00562901">
        <w:t xml:space="preserve">«Витебский государственный технологический </w:t>
      </w:r>
    </w:p>
    <w:p w:rsidR="00197CDA" w:rsidRPr="00562901" w:rsidRDefault="00197CDA" w:rsidP="002E3C4F">
      <w:pPr>
        <w:jc w:val="center"/>
        <w:rPr>
          <w:caps/>
        </w:rPr>
      </w:pPr>
      <w:r w:rsidRPr="00562901">
        <w:t>университет»</w:t>
      </w:r>
    </w:p>
    <w:p w:rsidR="00197CDA" w:rsidRPr="00562901" w:rsidRDefault="00197CDA" w:rsidP="00AC30A3">
      <w:pPr>
        <w:jc w:val="center"/>
        <w:rPr>
          <w:caps/>
        </w:rPr>
      </w:pPr>
    </w:p>
    <w:p w:rsidR="00197CDA" w:rsidRPr="00562901" w:rsidRDefault="00197CDA" w:rsidP="00AC30A3">
      <w:pPr>
        <w:jc w:val="center"/>
      </w:pPr>
    </w:p>
    <w:p w:rsidR="00197CDA" w:rsidRPr="00562901" w:rsidRDefault="00197CDA" w:rsidP="00AC30A3">
      <w:pPr>
        <w:jc w:val="center"/>
      </w:pPr>
      <w:r w:rsidRPr="00562901">
        <w:t>Кафедра «Коммерческая деятельность»</w:t>
      </w:r>
    </w:p>
    <w:p w:rsidR="00197CDA" w:rsidRPr="00562901" w:rsidRDefault="00197CDA" w:rsidP="00AC30A3">
      <w:pPr>
        <w:jc w:val="center"/>
      </w:pP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r w:rsidRPr="00562901">
        <w:t xml:space="preserve"> ОТЧЕТ </w:t>
      </w:r>
    </w:p>
    <w:p w:rsidR="00197CDA" w:rsidRPr="00562901" w:rsidRDefault="00197CDA" w:rsidP="005C3D25">
      <w:pPr>
        <w:spacing w:line="360" w:lineRule="auto"/>
        <w:ind w:right="-82"/>
        <w:jc w:val="center"/>
      </w:pPr>
      <w:r w:rsidRPr="00562901">
        <w:t xml:space="preserve">о прохождении </w:t>
      </w:r>
      <w:r>
        <w:t>аналитической</w:t>
      </w:r>
      <w:r w:rsidRPr="00562901">
        <w:t xml:space="preserve"> практики в/на</w:t>
      </w:r>
    </w:p>
    <w:p w:rsidR="00197CDA" w:rsidRPr="00562901" w:rsidRDefault="00197CDA" w:rsidP="00553AE5">
      <w:pPr>
        <w:spacing w:line="360" w:lineRule="auto"/>
        <w:ind w:right="-82" w:firstLine="600"/>
        <w:jc w:val="center"/>
      </w:pPr>
    </w:p>
    <w:p w:rsidR="00197CDA" w:rsidRPr="00562901" w:rsidRDefault="00197CDA" w:rsidP="005C3D25">
      <w:pPr>
        <w:spacing w:line="360" w:lineRule="auto"/>
        <w:ind w:right="-82"/>
        <w:jc w:val="center"/>
      </w:pPr>
      <w:r w:rsidRPr="00562901">
        <w:t>_______________________________________________</w:t>
      </w:r>
    </w:p>
    <w:p w:rsidR="00197CDA" w:rsidRPr="00562901" w:rsidRDefault="00197CDA" w:rsidP="00553AE5">
      <w:pPr>
        <w:spacing w:line="360" w:lineRule="auto"/>
        <w:ind w:right="-82" w:firstLine="600"/>
        <w:jc w:val="center"/>
      </w:pPr>
      <w:r w:rsidRPr="00562901">
        <w:t>(наименование предприятия)</w:t>
      </w:r>
    </w:p>
    <w:p w:rsidR="00197CDA" w:rsidRPr="00562901" w:rsidRDefault="00197CDA" w:rsidP="00026303">
      <w:pPr>
        <w:spacing w:line="360" w:lineRule="auto"/>
        <w:ind w:right="-82"/>
      </w:pPr>
      <w:r w:rsidRPr="00562901">
        <w:t>Специальность    1-250104     «Финансы и кредит»</w:t>
      </w: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Pr="00562901" w:rsidRDefault="00197CDA" w:rsidP="00026303">
      <w:pPr>
        <w:spacing w:line="360" w:lineRule="auto"/>
        <w:ind w:right="-82"/>
        <w:jc w:val="both"/>
      </w:pPr>
      <w:r w:rsidRPr="00562901">
        <w:t>Выполнил</w:t>
      </w:r>
    </w:p>
    <w:p w:rsidR="00197CDA" w:rsidRPr="00562901" w:rsidRDefault="00197CDA" w:rsidP="00026303">
      <w:pPr>
        <w:spacing w:line="360" w:lineRule="auto"/>
        <w:ind w:right="-82"/>
        <w:jc w:val="both"/>
      </w:pPr>
      <w:r w:rsidRPr="00562901">
        <w:t xml:space="preserve">студент (ка) гр. </w:t>
      </w:r>
      <w:r w:rsidRPr="00562901">
        <w:tab/>
      </w:r>
      <w:r w:rsidRPr="00562901">
        <w:tab/>
      </w:r>
      <w:r w:rsidRPr="00562901">
        <w:tab/>
      </w:r>
      <w:r w:rsidRPr="00562901">
        <w:tab/>
      </w:r>
      <w:r w:rsidRPr="00562901">
        <w:tab/>
      </w:r>
      <w:r w:rsidRPr="00562901">
        <w:tab/>
      </w:r>
      <w:r w:rsidRPr="00562901">
        <w:tab/>
        <w:t>Фамилия И.О.</w:t>
      </w:r>
    </w:p>
    <w:p w:rsidR="00197CDA" w:rsidRPr="00562901" w:rsidRDefault="00197CDA" w:rsidP="00553AE5">
      <w:pPr>
        <w:spacing w:line="360" w:lineRule="auto"/>
        <w:ind w:right="-82" w:firstLine="600"/>
        <w:jc w:val="both"/>
      </w:pPr>
    </w:p>
    <w:p w:rsidR="00197CDA" w:rsidRPr="00562901" w:rsidRDefault="00197CDA" w:rsidP="00026303">
      <w:pPr>
        <w:spacing w:line="360" w:lineRule="auto"/>
        <w:ind w:right="-82"/>
        <w:jc w:val="both"/>
      </w:pPr>
    </w:p>
    <w:p w:rsidR="00197CDA" w:rsidRPr="00562901" w:rsidRDefault="00197CDA" w:rsidP="00026303">
      <w:pPr>
        <w:spacing w:line="360" w:lineRule="auto"/>
        <w:ind w:right="-82"/>
        <w:jc w:val="both"/>
      </w:pPr>
      <w:r w:rsidRPr="00562901">
        <w:t>Руководитель</w:t>
      </w:r>
      <w:r w:rsidRPr="00562901">
        <w:tab/>
      </w:r>
      <w:r w:rsidRPr="00562901">
        <w:tab/>
      </w:r>
      <w:r w:rsidRPr="00562901">
        <w:tab/>
      </w:r>
      <w:r w:rsidRPr="00562901">
        <w:tab/>
      </w:r>
      <w:r w:rsidRPr="00562901">
        <w:tab/>
      </w:r>
      <w:r w:rsidRPr="00562901">
        <w:tab/>
      </w:r>
      <w:r w:rsidRPr="00562901">
        <w:tab/>
      </w:r>
      <w:r w:rsidRPr="00562901">
        <w:tab/>
        <w:t>Фамилия И.О.</w:t>
      </w:r>
    </w:p>
    <w:p w:rsidR="00197CDA" w:rsidRPr="00562901" w:rsidRDefault="00197CDA" w:rsidP="00026303">
      <w:pPr>
        <w:spacing w:line="360" w:lineRule="auto"/>
        <w:ind w:right="-82"/>
        <w:jc w:val="both"/>
      </w:pPr>
      <w:r w:rsidRPr="00562901">
        <w:t>(должность, научная степень, научное звание)</w:t>
      </w: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Default="00197CDA" w:rsidP="00553AE5">
      <w:pPr>
        <w:spacing w:line="360" w:lineRule="auto"/>
        <w:ind w:right="-82" w:firstLine="600"/>
        <w:jc w:val="center"/>
      </w:pPr>
    </w:p>
    <w:p w:rsidR="00197CDA" w:rsidRDefault="00197CDA" w:rsidP="00553AE5">
      <w:pPr>
        <w:spacing w:line="360" w:lineRule="auto"/>
        <w:ind w:right="-82" w:firstLine="600"/>
        <w:jc w:val="center"/>
      </w:pPr>
    </w:p>
    <w:p w:rsidR="00197CDA" w:rsidRPr="00562901" w:rsidRDefault="00197CDA" w:rsidP="00553AE5">
      <w:pPr>
        <w:spacing w:line="360" w:lineRule="auto"/>
        <w:ind w:right="-82" w:firstLine="600"/>
        <w:jc w:val="center"/>
      </w:pPr>
    </w:p>
    <w:p w:rsidR="00197CDA" w:rsidRDefault="00197CDA" w:rsidP="005C3D25">
      <w:pPr>
        <w:tabs>
          <w:tab w:val="left" w:pos="0"/>
        </w:tabs>
        <w:ind w:right="-82"/>
        <w:jc w:val="center"/>
      </w:pPr>
      <w:r w:rsidRPr="00562901">
        <w:t>Витебск 201__</w:t>
      </w:r>
    </w:p>
    <w:p w:rsidR="00197CDA" w:rsidRPr="00650975" w:rsidRDefault="00197CDA" w:rsidP="00650975">
      <w:pPr>
        <w:overflowPunct w:val="0"/>
        <w:autoSpaceDE w:val="0"/>
        <w:autoSpaceDN w:val="0"/>
        <w:adjustRightInd w:val="0"/>
        <w:spacing w:line="288" w:lineRule="auto"/>
        <w:jc w:val="right"/>
        <w:textAlignment w:val="baseline"/>
        <w:rPr>
          <w:b/>
        </w:rPr>
      </w:pPr>
      <w:r w:rsidRPr="00650975">
        <w:rPr>
          <w:b/>
        </w:rPr>
        <w:t>Приложение 3</w:t>
      </w:r>
    </w:p>
    <w:p w:rsidR="00197CDA" w:rsidRPr="00650975" w:rsidRDefault="00197CDA" w:rsidP="00650975">
      <w:pPr>
        <w:overflowPunct w:val="0"/>
        <w:autoSpaceDE w:val="0"/>
        <w:autoSpaceDN w:val="0"/>
        <w:adjustRightInd w:val="0"/>
        <w:spacing w:line="288" w:lineRule="auto"/>
        <w:jc w:val="center"/>
        <w:textAlignment w:val="baseline"/>
        <w:rPr>
          <w:b/>
        </w:rPr>
      </w:pPr>
      <w:r w:rsidRPr="00650975">
        <w:rPr>
          <w:b/>
        </w:rPr>
        <w:t>Образец представления основных технико-экономических показателей</w:t>
      </w:r>
    </w:p>
    <w:p w:rsidR="00197CDA" w:rsidRPr="00650975" w:rsidRDefault="00197CDA" w:rsidP="00650975">
      <w:pPr>
        <w:overflowPunct w:val="0"/>
        <w:autoSpaceDE w:val="0"/>
        <w:autoSpaceDN w:val="0"/>
        <w:adjustRightInd w:val="0"/>
        <w:spacing w:line="288" w:lineRule="auto"/>
        <w:ind w:firstLine="540"/>
        <w:jc w:val="both"/>
        <w:textAlignment w:val="baseline"/>
        <w:rPr>
          <w:b/>
        </w:rPr>
      </w:pPr>
    </w:p>
    <w:p w:rsidR="00197CDA" w:rsidRPr="00650975" w:rsidRDefault="00197CDA" w:rsidP="00650975">
      <w:pPr>
        <w:overflowPunct w:val="0"/>
        <w:autoSpaceDE w:val="0"/>
        <w:autoSpaceDN w:val="0"/>
        <w:adjustRightInd w:val="0"/>
        <w:spacing w:line="288" w:lineRule="auto"/>
        <w:jc w:val="both"/>
        <w:textAlignment w:val="baseline"/>
        <w:rPr>
          <w:b/>
        </w:rPr>
      </w:pPr>
      <w:r w:rsidRPr="00650975">
        <w:rPr>
          <w:b/>
        </w:rPr>
        <w:t>Таблица 1 — Основные технико-экономические показатели ЧУПП «Гарант Плюс» за 2012-2013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893"/>
        <w:gridCol w:w="984"/>
        <w:gridCol w:w="977"/>
        <w:gridCol w:w="910"/>
        <w:gridCol w:w="1117"/>
        <w:gridCol w:w="981"/>
        <w:gridCol w:w="972"/>
      </w:tblGrid>
      <w:tr w:rsidR="00197CDA" w:rsidRPr="00650975" w:rsidTr="00650975">
        <w:trPr>
          <w:jc w:val="center"/>
        </w:trPr>
        <w:tc>
          <w:tcPr>
            <w:tcW w:w="2639" w:type="dxa"/>
            <w:vMerge w:val="restart"/>
            <w:vAlign w:val="center"/>
          </w:tcPr>
          <w:p w:rsidR="00197CDA" w:rsidRPr="00650975" w:rsidRDefault="00197CDA" w:rsidP="00650975">
            <w:pPr>
              <w:overflowPunct w:val="0"/>
              <w:autoSpaceDE w:val="0"/>
              <w:autoSpaceDN w:val="0"/>
              <w:adjustRightInd w:val="0"/>
              <w:spacing w:line="288" w:lineRule="auto"/>
              <w:jc w:val="center"/>
              <w:textAlignment w:val="baseline"/>
            </w:pPr>
            <w:r w:rsidRPr="00650975">
              <w:t>Показатели</w:t>
            </w:r>
          </w:p>
        </w:tc>
        <w:tc>
          <w:tcPr>
            <w:tcW w:w="893" w:type="dxa"/>
            <w:vMerge w:val="restart"/>
            <w:vAlign w:val="center"/>
          </w:tcPr>
          <w:p w:rsidR="00197CDA" w:rsidRPr="00650975" w:rsidRDefault="00197CDA" w:rsidP="00650975">
            <w:pPr>
              <w:overflowPunct w:val="0"/>
              <w:autoSpaceDE w:val="0"/>
              <w:autoSpaceDN w:val="0"/>
              <w:adjustRightInd w:val="0"/>
              <w:ind w:left="-116" w:right="-164"/>
              <w:jc w:val="center"/>
              <w:textAlignment w:val="baseline"/>
            </w:pPr>
            <w:r w:rsidRPr="00650975">
              <w:t xml:space="preserve">2012 </w:t>
            </w:r>
          </w:p>
          <w:p w:rsidR="00197CDA" w:rsidRPr="00650975" w:rsidRDefault="00197CDA" w:rsidP="00650975">
            <w:pPr>
              <w:overflowPunct w:val="0"/>
              <w:autoSpaceDE w:val="0"/>
              <w:autoSpaceDN w:val="0"/>
              <w:adjustRightInd w:val="0"/>
              <w:ind w:left="-116" w:right="-164"/>
              <w:jc w:val="center"/>
              <w:textAlignment w:val="baseline"/>
            </w:pPr>
            <w:r w:rsidRPr="00650975">
              <w:t>год</w:t>
            </w:r>
          </w:p>
        </w:tc>
        <w:tc>
          <w:tcPr>
            <w:tcW w:w="984" w:type="dxa"/>
            <w:vMerge w:val="restart"/>
            <w:vAlign w:val="center"/>
          </w:tcPr>
          <w:p w:rsidR="00197CDA" w:rsidRPr="00650975" w:rsidRDefault="00197CDA" w:rsidP="00650975">
            <w:pPr>
              <w:overflowPunct w:val="0"/>
              <w:autoSpaceDE w:val="0"/>
              <w:autoSpaceDN w:val="0"/>
              <w:adjustRightInd w:val="0"/>
              <w:ind w:left="-51" w:right="-45"/>
              <w:jc w:val="center"/>
              <w:textAlignment w:val="baseline"/>
            </w:pPr>
            <w:r w:rsidRPr="00650975">
              <w:t>2013 год</w:t>
            </w:r>
          </w:p>
        </w:tc>
        <w:tc>
          <w:tcPr>
            <w:tcW w:w="977" w:type="dxa"/>
            <w:vMerge w:val="restart"/>
            <w:vAlign w:val="center"/>
          </w:tcPr>
          <w:p w:rsidR="00197CDA" w:rsidRPr="00650975" w:rsidRDefault="00197CDA" w:rsidP="00650975">
            <w:pPr>
              <w:overflowPunct w:val="0"/>
              <w:autoSpaceDE w:val="0"/>
              <w:autoSpaceDN w:val="0"/>
              <w:adjustRightInd w:val="0"/>
              <w:spacing w:line="288" w:lineRule="auto"/>
              <w:ind w:left="-168" w:right="-112"/>
              <w:jc w:val="center"/>
              <w:textAlignment w:val="baseline"/>
            </w:pPr>
            <w:r w:rsidRPr="00650975">
              <w:t>2014 год</w:t>
            </w:r>
          </w:p>
        </w:tc>
        <w:tc>
          <w:tcPr>
            <w:tcW w:w="2027" w:type="dxa"/>
            <w:gridSpan w:val="2"/>
            <w:vAlign w:val="center"/>
          </w:tcPr>
          <w:p w:rsidR="00197CDA" w:rsidRPr="00650975" w:rsidRDefault="00197CDA" w:rsidP="00650975">
            <w:pPr>
              <w:overflowPunct w:val="0"/>
              <w:autoSpaceDE w:val="0"/>
              <w:autoSpaceDN w:val="0"/>
              <w:adjustRightInd w:val="0"/>
              <w:spacing w:line="288" w:lineRule="auto"/>
              <w:jc w:val="center"/>
              <w:textAlignment w:val="baseline"/>
            </w:pPr>
            <w:r w:rsidRPr="00650975">
              <w:t>Откл</w:t>
            </w:r>
            <w:r>
              <w:t>.</w:t>
            </w:r>
            <w:r w:rsidRPr="00650975">
              <w:t xml:space="preserve"> (–/+)</w:t>
            </w:r>
          </w:p>
        </w:tc>
        <w:tc>
          <w:tcPr>
            <w:tcW w:w="1953" w:type="dxa"/>
            <w:gridSpan w:val="2"/>
            <w:vAlign w:val="center"/>
          </w:tcPr>
          <w:p w:rsidR="00197CDA" w:rsidRPr="00650975" w:rsidRDefault="00197CDA" w:rsidP="00650975">
            <w:pPr>
              <w:overflowPunct w:val="0"/>
              <w:autoSpaceDE w:val="0"/>
              <w:autoSpaceDN w:val="0"/>
              <w:adjustRightInd w:val="0"/>
              <w:spacing w:line="288" w:lineRule="auto"/>
              <w:jc w:val="center"/>
              <w:textAlignment w:val="baseline"/>
            </w:pPr>
            <w:r w:rsidRPr="00650975">
              <w:t>Темп роста, %</w:t>
            </w:r>
          </w:p>
        </w:tc>
      </w:tr>
      <w:tr w:rsidR="00197CDA" w:rsidRPr="00650975" w:rsidTr="00650975">
        <w:trPr>
          <w:jc w:val="center"/>
        </w:trPr>
        <w:tc>
          <w:tcPr>
            <w:tcW w:w="2639" w:type="dxa"/>
            <w:vMerge/>
            <w:vAlign w:val="center"/>
          </w:tcPr>
          <w:p w:rsidR="00197CDA" w:rsidRPr="00650975" w:rsidRDefault="00197CDA" w:rsidP="00650975">
            <w:pPr>
              <w:overflowPunct w:val="0"/>
              <w:autoSpaceDE w:val="0"/>
              <w:autoSpaceDN w:val="0"/>
              <w:adjustRightInd w:val="0"/>
              <w:spacing w:line="288" w:lineRule="auto"/>
              <w:jc w:val="both"/>
              <w:textAlignment w:val="baseline"/>
            </w:pPr>
          </w:p>
        </w:tc>
        <w:tc>
          <w:tcPr>
            <w:tcW w:w="893" w:type="dxa"/>
            <w:vMerge/>
            <w:vAlign w:val="center"/>
          </w:tcPr>
          <w:p w:rsidR="00197CDA" w:rsidRPr="00650975" w:rsidRDefault="00197CDA" w:rsidP="00650975">
            <w:pPr>
              <w:overflowPunct w:val="0"/>
              <w:autoSpaceDE w:val="0"/>
              <w:autoSpaceDN w:val="0"/>
              <w:adjustRightInd w:val="0"/>
              <w:spacing w:line="288" w:lineRule="auto"/>
              <w:jc w:val="center"/>
              <w:textAlignment w:val="baseline"/>
            </w:pPr>
          </w:p>
        </w:tc>
        <w:tc>
          <w:tcPr>
            <w:tcW w:w="984" w:type="dxa"/>
            <w:vMerge/>
            <w:vAlign w:val="center"/>
          </w:tcPr>
          <w:p w:rsidR="00197CDA" w:rsidRPr="00650975" w:rsidRDefault="00197CDA" w:rsidP="00650975">
            <w:pPr>
              <w:overflowPunct w:val="0"/>
              <w:autoSpaceDE w:val="0"/>
              <w:autoSpaceDN w:val="0"/>
              <w:adjustRightInd w:val="0"/>
              <w:spacing w:line="288" w:lineRule="auto"/>
              <w:jc w:val="center"/>
              <w:textAlignment w:val="baseline"/>
            </w:pPr>
          </w:p>
        </w:tc>
        <w:tc>
          <w:tcPr>
            <w:tcW w:w="977" w:type="dxa"/>
            <w:vMerge/>
            <w:vAlign w:val="center"/>
          </w:tcPr>
          <w:p w:rsidR="00197CDA" w:rsidRPr="00650975" w:rsidRDefault="00197CDA" w:rsidP="00650975">
            <w:pPr>
              <w:overflowPunct w:val="0"/>
              <w:autoSpaceDE w:val="0"/>
              <w:autoSpaceDN w:val="0"/>
              <w:adjustRightInd w:val="0"/>
              <w:spacing w:line="288" w:lineRule="auto"/>
              <w:jc w:val="center"/>
              <w:textAlignment w:val="baseline"/>
            </w:pPr>
          </w:p>
        </w:tc>
        <w:tc>
          <w:tcPr>
            <w:tcW w:w="910" w:type="dxa"/>
            <w:vAlign w:val="center"/>
          </w:tcPr>
          <w:p w:rsidR="00197CDA" w:rsidRPr="00650975" w:rsidRDefault="00197CDA" w:rsidP="00650975">
            <w:pPr>
              <w:overflowPunct w:val="0"/>
              <w:autoSpaceDE w:val="0"/>
              <w:autoSpaceDN w:val="0"/>
              <w:adjustRightInd w:val="0"/>
              <w:spacing w:line="288" w:lineRule="auto"/>
              <w:ind w:left="-104" w:right="-176"/>
              <w:jc w:val="center"/>
              <w:textAlignment w:val="baseline"/>
            </w:pPr>
            <w:r w:rsidRPr="00650975">
              <w:t xml:space="preserve">от </w:t>
            </w:r>
          </w:p>
          <w:p w:rsidR="00197CDA" w:rsidRPr="00650975" w:rsidRDefault="00197CDA" w:rsidP="00650975">
            <w:pPr>
              <w:overflowPunct w:val="0"/>
              <w:autoSpaceDE w:val="0"/>
              <w:autoSpaceDN w:val="0"/>
              <w:adjustRightInd w:val="0"/>
              <w:spacing w:line="288" w:lineRule="auto"/>
              <w:ind w:left="-104" w:right="-176"/>
              <w:jc w:val="center"/>
              <w:textAlignment w:val="baseline"/>
            </w:pPr>
            <w:r w:rsidRPr="00650975">
              <w:t>2012 г.</w:t>
            </w:r>
          </w:p>
        </w:tc>
        <w:tc>
          <w:tcPr>
            <w:tcW w:w="1117" w:type="dxa"/>
            <w:vAlign w:val="center"/>
          </w:tcPr>
          <w:p w:rsidR="00197CDA" w:rsidRPr="00650975" w:rsidRDefault="00197CDA" w:rsidP="00650975">
            <w:pPr>
              <w:overflowPunct w:val="0"/>
              <w:autoSpaceDE w:val="0"/>
              <w:autoSpaceDN w:val="0"/>
              <w:adjustRightInd w:val="0"/>
              <w:spacing w:line="288" w:lineRule="auto"/>
              <w:ind w:left="-40" w:right="-60"/>
              <w:jc w:val="center"/>
              <w:textAlignment w:val="baseline"/>
            </w:pPr>
            <w:r w:rsidRPr="00650975">
              <w:t>от 2013 г.</w:t>
            </w:r>
          </w:p>
        </w:tc>
        <w:tc>
          <w:tcPr>
            <w:tcW w:w="981" w:type="dxa"/>
            <w:vAlign w:val="center"/>
          </w:tcPr>
          <w:p w:rsidR="00197CDA" w:rsidRPr="00650975" w:rsidRDefault="00197CDA" w:rsidP="00650975">
            <w:pPr>
              <w:overflowPunct w:val="0"/>
              <w:autoSpaceDE w:val="0"/>
              <w:autoSpaceDN w:val="0"/>
              <w:adjustRightInd w:val="0"/>
              <w:spacing w:line="288" w:lineRule="auto"/>
              <w:ind w:left="-156" w:right="-123"/>
              <w:jc w:val="center"/>
              <w:textAlignment w:val="baseline"/>
            </w:pPr>
            <w:r w:rsidRPr="00650975">
              <w:t>к 2012 г.</w:t>
            </w:r>
          </w:p>
        </w:tc>
        <w:tc>
          <w:tcPr>
            <w:tcW w:w="972" w:type="dxa"/>
            <w:vAlign w:val="center"/>
          </w:tcPr>
          <w:p w:rsidR="00197CDA" w:rsidRPr="00650975" w:rsidRDefault="00197CDA" w:rsidP="00650975">
            <w:pPr>
              <w:overflowPunct w:val="0"/>
              <w:autoSpaceDE w:val="0"/>
              <w:autoSpaceDN w:val="0"/>
              <w:adjustRightInd w:val="0"/>
              <w:spacing w:line="288" w:lineRule="auto"/>
              <w:ind w:left="-156" w:right="-123"/>
              <w:jc w:val="center"/>
              <w:textAlignment w:val="baseline"/>
            </w:pPr>
            <w:r w:rsidRPr="00650975">
              <w:t>к 2013 г.</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 Численность ППП, чел.</w:t>
            </w:r>
          </w:p>
        </w:tc>
        <w:tc>
          <w:tcPr>
            <w:tcW w:w="893" w:type="dxa"/>
          </w:tcPr>
          <w:p w:rsidR="00197CDA" w:rsidRPr="00650975" w:rsidRDefault="00197CDA" w:rsidP="00650975">
            <w:pPr>
              <w:overflowPunct w:val="0"/>
              <w:autoSpaceDE w:val="0"/>
              <w:autoSpaceDN w:val="0"/>
              <w:adjustRightInd w:val="0"/>
              <w:jc w:val="center"/>
              <w:textAlignment w:val="baseline"/>
            </w:pPr>
            <w:r w:rsidRPr="00650975">
              <w:t>–</w:t>
            </w:r>
          </w:p>
        </w:tc>
        <w:tc>
          <w:tcPr>
            <w:tcW w:w="984" w:type="dxa"/>
          </w:tcPr>
          <w:p w:rsidR="00197CDA" w:rsidRPr="00650975" w:rsidRDefault="00197CDA" w:rsidP="00650975">
            <w:pPr>
              <w:overflowPunct w:val="0"/>
              <w:autoSpaceDE w:val="0"/>
              <w:autoSpaceDN w:val="0"/>
              <w:adjustRightInd w:val="0"/>
              <w:jc w:val="center"/>
              <w:textAlignment w:val="baseline"/>
            </w:pPr>
            <w:r w:rsidRPr="00650975">
              <w:t>–</w:t>
            </w:r>
          </w:p>
        </w:tc>
        <w:tc>
          <w:tcPr>
            <w:tcW w:w="977" w:type="dxa"/>
          </w:tcPr>
          <w:p w:rsidR="00197CDA" w:rsidRPr="00650975" w:rsidRDefault="00197CDA" w:rsidP="00650975">
            <w:pPr>
              <w:overflowPunct w:val="0"/>
              <w:autoSpaceDE w:val="0"/>
              <w:autoSpaceDN w:val="0"/>
              <w:adjustRightInd w:val="0"/>
              <w:jc w:val="center"/>
              <w:textAlignment w:val="baseline"/>
            </w:pPr>
            <w:r w:rsidRPr="00650975">
              <w:t>–</w:t>
            </w:r>
          </w:p>
        </w:tc>
        <w:tc>
          <w:tcPr>
            <w:tcW w:w="910" w:type="dxa"/>
          </w:tcPr>
          <w:p w:rsidR="00197CDA" w:rsidRPr="00650975" w:rsidRDefault="00197CDA" w:rsidP="00650975">
            <w:pPr>
              <w:overflowPunct w:val="0"/>
              <w:autoSpaceDE w:val="0"/>
              <w:autoSpaceDN w:val="0"/>
              <w:adjustRightInd w:val="0"/>
              <w:jc w:val="center"/>
              <w:textAlignment w:val="baseline"/>
            </w:pPr>
            <w:r w:rsidRPr="00650975">
              <w:t>–</w:t>
            </w:r>
          </w:p>
        </w:tc>
        <w:tc>
          <w:tcPr>
            <w:tcW w:w="1117" w:type="dxa"/>
          </w:tcPr>
          <w:p w:rsidR="00197CDA" w:rsidRPr="00650975" w:rsidRDefault="00197CDA" w:rsidP="00650975">
            <w:pPr>
              <w:overflowPunct w:val="0"/>
              <w:autoSpaceDE w:val="0"/>
              <w:autoSpaceDN w:val="0"/>
              <w:adjustRightInd w:val="0"/>
              <w:jc w:val="center"/>
              <w:textAlignment w:val="baseline"/>
            </w:pPr>
            <w:r w:rsidRPr="00650975">
              <w:t>–</w:t>
            </w:r>
          </w:p>
        </w:tc>
        <w:tc>
          <w:tcPr>
            <w:tcW w:w="981" w:type="dxa"/>
          </w:tcPr>
          <w:p w:rsidR="00197CDA" w:rsidRPr="00650975" w:rsidRDefault="00197CDA" w:rsidP="00650975">
            <w:pPr>
              <w:overflowPunct w:val="0"/>
              <w:autoSpaceDE w:val="0"/>
              <w:autoSpaceDN w:val="0"/>
              <w:adjustRightInd w:val="0"/>
              <w:jc w:val="center"/>
              <w:textAlignment w:val="baseline"/>
            </w:pPr>
            <w:r w:rsidRPr="00650975">
              <w:t>–</w:t>
            </w:r>
          </w:p>
        </w:tc>
        <w:tc>
          <w:tcPr>
            <w:tcW w:w="972" w:type="dxa"/>
          </w:tcPr>
          <w:p w:rsidR="00197CDA" w:rsidRPr="00650975" w:rsidRDefault="00197CDA" w:rsidP="00650975">
            <w:pPr>
              <w:overflowPunct w:val="0"/>
              <w:autoSpaceDE w:val="0"/>
              <w:autoSpaceDN w:val="0"/>
              <w:adjustRightInd w:val="0"/>
              <w:jc w:val="center"/>
              <w:textAlignment w:val="baseline"/>
            </w:pPr>
            <w:r w:rsidRPr="00650975">
              <w:t>–</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2. Выработка на одного работающего</w:t>
            </w:r>
          </w:p>
        </w:tc>
        <w:tc>
          <w:tcPr>
            <w:tcW w:w="893" w:type="dxa"/>
          </w:tcPr>
          <w:p w:rsidR="00197CDA" w:rsidRPr="00650975" w:rsidRDefault="00197CDA" w:rsidP="00650975">
            <w:pPr>
              <w:overflowPunct w:val="0"/>
              <w:autoSpaceDE w:val="0"/>
              <w:autoSpaceDN w:val="0"/>
              <w:adjustRightInd w:val="0"/>
              <w:jc w:val="center"/>
              <w:textAlignment w:val="baseline"/>
            </w:pPr>
            <w:r w:rsidRPr="00650975">
              <w:t>–</w:t>
            </w:r>
          </w:p>
        </w:tc>
        <w:tc>
          <w:tcPr>
            <w:tcW w:w="984" w:type="dxa"/>
          </w:tcPr>
          <w:p w:rsidR="00197CDA" w:rsidRPr="00650975" w:rsidRDefault="00197CDA" w:rsidP="00650975">
            <w:pPr>
              <w:overflowPunct w:val="0"/>
              <w:autoSpaceDE w:val="0"/>
              <w:autoSpaceDN w:val="0"/>
              <w:adjustRightInd w:val="0"/>
              <w:jc w:val="center"/>
              <w:textAlignment w:val="baseline"/>
            </w:pPr>
            <w:r w:rsidRPr="00650975">
              <w:t>–</w:t>
            </w:r>
          </w:p>
        </w:tc>
        <w:tc>
          <w:tcPr>
            <w:tcW w:w="977" w:type="dxa"/>
          </w:tcPr>
          <w:p w:rsidR="00197CDA" w:rsidRPr="00650975" w:rsidRDefault="00197CDA" w:rsidP="00650975">
            <w:pPr>
              <w:overflowPunct w:val="0"/>
              <w:autoSpaceDE w:val="0"/>
              <w:autoSpaceDN w:val="0"/>
              <w:adjustRightInd w:val="0"/>
              <w:jc w:val="center"/>
              <w:textAlignment w:val="baseline"/>
            </w:pPr>
            <w:r w:rsidRPr="00650975">
              <w:t>–</w:t>
            </w:r>
          </w:p>
        </w:tc>
        <w:tc>
          <w:tcPr>
            <w:tcW w:w="910" w:type="dxa"/>
          </w:tcPr>
          <w:p w:rsidR="00197CDA" w:rsidRPr="00650975" w:rsidRDefault="00197CDA" w:rsidP="00650975">
            <w:pPr>
              <w:overflowPunct w:val="0"/>
              <w:autoSpaceDE w:val="0"/>
              <w:autoSpaceDN w:val="0"/>
              <w:adjustRightInd w:val="0"/>
              <w:jc w:val="center"/>
              <w:textAlignment w:val="baseline"/>
            </w:pPr>
            <w:r w:rsidRPr="00650975">
              <w:t>–</w:t>
            </w:r>
          </w:p>
        </w:tc>
        <w:tc>
          <w:tcPr>
            <w:tcW w:w="1117" w:type="dxa"/>
          </w:tcPr>
          <w:p w:rsidR="00197CDA" w:rsidRPr="00650975" w:rsidRDefault="00197CDA" w:rsidP="00650975">
            <w:pPr>
              <w:overflowPunct w:val="0"/>
              <w:autoSpaceDE w:val="0"/>
              <w:autoSpaceDN w:val="0"/>
              <w:adjustRightInd w:val="0"/>
              <w:jc w:val="center"/>
              <w:textAlignment w:val="baseline"/>
            </w:pPr>
            <w:r w:rsidRPr="00650975">
              <w:t>–</w:t>
            </w:r>
          </w:p>
        </w:tc>
        <w:tc>
          <w:tcPr>
            <w:tcW w:w="981" w:type="dxa"/>
          </w:tcPr>
          <w:p w:rsidR="00197CDA" w:rsidRPr="00650975" w:rsidRDefault="00197CDA" w:rsidP="00650975">
            <w:pPr>
              <w:overflowPunct w:val="0"/>
              <w:autoSpaceDE w:val="0"/>
              <w:autoSpaceDN w:val="0"/>
              <w:adjustRightInd w:val="0"/>
              <w:jc w:val="center"/>
              <w:textAlignment w:val="baseline"/>
            </w:pPr>
            <w:r w:rsidRPr="00650975">
              <w:t>–</w:t>
            </w:r>
          </w:p>
        </w:tc>
        <w:tc>
          <w:tcPr>
            <w:tcW w:w="972" w:type="dxa"/>
          </w:tcPr>
          <w:p w:rsidR="00197CDA" w:rsidRPr="00650975" w:rsidRDefault="00197CDA" w:rsidP="00650975">
            <w:pPr>
              <w:overflowPunct w:val="0"/>
              <w:autoSpaceDE w:val="0"/>
              <w:autoSpaceDN w:val="0"/>
              <w:adjustRightInd w:val="0"/>
              <w:jc w:val="center"/>
              <w:textAlignment w:val="baseline"/>
            </w:pPr>
            <w:r w:rsidRPr="00650975">
              <w:t>–</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3. ФОТ, млн. руб.</w:t>
            </w:r>
          </w:p>
        </w:tc>
        <w:tc>
          <w:tcPr>
            <w:tcW w:w="893" w:type="dxa"/>
          </w:tcPr>
          <w:p w:rsidR="00197CDA" w:rsidRPr="00650975" w:rsidRDefault="00197CDA" w:rsidP="00650975">
            <w:pPr>
              <w:overflowPunct w:val="0"/>
              <w:autoSpaceDE w:val="0"/>
              <w:autoSpaceDN w:val="0"/>
              <w:adjustRightInd w:val="0"/>
              <w:jc w:val="center"/>
              <w:textAlignment w:val="baseline"/>
            </w:pPr>
            <w:r w:rsidRPr="00650975">
              <w:t>–</w:t>
            </w:r>
          </w:p>
        </w:tc>
        <w:tc>
          <w:tcPr>
            <w:tcW w:w="984" w:type="dxa"/>
          </w:tcPr>
          <w:p w:rsidR="00197CDA" w:rsidRPr="00650975" w:rsidRDefault="00197CDA" w:rsidP="00650975">
            <w:pPr>
              <w:overflowPunct w:val="0"/>
              <w:autoSpaceDE w:val="0"/>
              <w:autoSpaceDN w:val="0"/>
              <w:adjustRightInd w:val="0"/>
              <w:jc w:val="center"/>
              <w:textAlignment w:val="baseline"/>
            </w:pPr>
            <w:r w:rsidRPr="00650975">
              <w:t>–</w:t>
            </w:r>
          </w:p>
        </w:tc>
        <w:tc>
          <w:tcPr>
            <w:tcW w:w="977" w:type="dxa"/>
          </w:tcPr>
          <w:p w:rsidR="00197CDA" w:rsidRPr="00650975" w:rsidRDefault="00197CDA" w:rsidP="00650975">
            <w:pPr>
              <w:overflowPunct w:val="0"/>
              <w:autoSpaceDE w:val="0"/>
              <w:autoSpaceDN w:val="0"/>
              <w:adjustRightInd w:val="0"/>
              <w:jc w:val="center"/>
              <w:textAlignment w:val="baseline"/>
            </w:pPr>
            <w:r w:rsidRPr="00650975">
              <w:t>–</w:t>
            </w:r>
          </w:p>
        </w:tc>
        <w:tc>
          <w:tcPr>
            <w:tcW w:w="910" w:type="dxa"/>
          </w:tcPr>
          <w:p w:rsidR="00197CDA" w:rsidRPr="00650975" w:rsidRDefault="00197CDA" w:rsidP="00650975">
            <w:pPr>
              <w:overflowPunct w:val="0"/>
              <w:autoSpaceDE w:val="0"/>
              <w:autoSpaceDN w:val="0"/>
              <w:adjustRightInd w:val="0"/>
              <w:jc w:val="center"/>
              <w:textAlignment w:val="baseline"/>
            </w:pPr>
            <w:r w:rsidRPr="00650975">
              <w:t>–</w:t>
            </w:r>
          </w:p>
        </w:tc>
        <w:tc>
          <w:tcPr>
            <w:tcW w:w="1117" w:type="dxa"/>
          </w:tcPr>
          <w:p w:rsidR="00197CDA" w:rsidRPr="00650975" w:rsidRDefault="00197CDA" w:rsidP="00650975">
            <w:pPr>
              <w:overflowPunct w:val="0"/>
              <w:autoSpaceDE w:val="0"/>
              <w:autoSpaceDN w:val="0"/>
              <w:adjustRightInd w:val="0"/>
              <w:jc w:val="center"/>
              <w:textAlignment w:val="baseline"/>
            </w:pPr>
            <w:r w:rsidRPr="00650975">
              <w:t>–</w:t>
            </w:r>
          </w:p>
        </w:tc>
        <w:tc>
          <w:tcPr>
            <w:tcW w:w="981" w:type="dxa"/>
          </w:tcPr>
          <w:p w:rsidR="00197CDA" w:rsidRPr="00650975" w:rsidRDefault="00197CDA" w:rsidP="00650975">
            <w:pPr>
              <w:overflowPunct w:val="0"/>
              <w:autoSpaceDE w:val="0"/>
              <w:autoSpaceDN w:val="0"/>
              <w:adjustRightInd w:val="0"/>
              <w:jc w:val="center"/>
              <w:textAlignment w:val="baseline"/>
            </w:pPr>
            <w:r w:rsidRPr="00650975">
              <w:t>–</w:t>
            </w:r>
          </w:p>
        </w:tc>
        <w:tc>
          <w:tcPr>
            <w:tcW w:w="972" w:type="dxa"/>
          </w:tcPr>
          <w:p w:rsidR="00197CDA" w:rsidRPr="00650975" w:rsidRDefault="00197CDA" w:rsidP="00650975">
            <w:pPr>
              <w:overflowPunct w:val="0"/>
              <w:autoSpaceDE w:val="0"/>
              <w:autoSpaceDN w:val="0"/>
              <w:adjustRightInd w:val="0"/>
              <w:jc w:val="center"/>
              <w:textAlignment w:val="baseline"/>
            </w:pPr>
            <w:r w:rsidRPr="00650975">
              <w:t>–</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4. Средняя заработная плата</w:t>
            </w:r>
          </w:p>
        </w:tc>
        <w:tc>
          <w:tcPr>
            <w:tcW w:w="893" w:type="dxa"/>
          </w:tcPr>
          <w:p w:rsidR="00197CDA" w:rsidRPr="00650975" w:rsidRDefault="00197CDA" w:rsidP="00650975">
            <w:pPr>
              <w:overflowPunct w:val="0"/>
              <w:autoSpaceDE w:val="0"/>
              <w:autoSpaceDN w:val="0"/>
              <w:adjustRightInd w:val="0"/>
              <w:jc w:val="center"/>
              <w:textAlignment w:val="baseline"/>
            </w:pPr>
            <w:r w:rsidRPr="00650975">
              <w:t>–</w:t>
            </w:r>
          </w:p>
        </w:tc>
        <w:tc>
          <w:tcPr>
            <w:tcW w:w="984" w:type="dxa"/>
          </w:tcPr>
          <w:p w:rsidR="00197CDA" w:rsidRPr="00650975" w:rsidRDefault="00197CDA" w:rsidP="00650975">
            <w:pPr>
              <w:overflowPunct w:val="0"/>
              <w:autoSpaceDE w:val="0"/>
              <w:autoSpaceDN w:val="0"/>
              <w:adjustRightInd w:val="0"/>
              <w:jc w:val="center"/>
              <w:textAlignment w:val="baseline"/>
            </w:pPr>
            <w:r w:rsidRPr="00650975">
              <w:t>–</w:t>
            </w:r>
          </w:p>
        </w:tc>
        <w:tc>
          <w:tcPr>
            <w:tcW w:w="977" w:type="dxa"/>
          </w:tcPr>
          <w:p w:rsidR="00197CDA" w:rsidRPr="00650975" w:rsidRDefault="00197CDA" w:rsidP="00650975">
            <w:pPr>
              <w:overflowPunct w:val="0"/>
              <w:autoSpaceDE w:val="0"/>
              <w:autoSpaceDN w:val="0"/>
              <w:adjustRightInd w:val="0"/>
              <w:jc w:val="center"/>
              <w:textAlignment w:val="baseline"/>
            </w:pPr>
            <w:r w:rsidRPr="00650975">
              <w:t>–</w:t>
            </w:r>
          </w:p>
        </w:tc>
        <w:tc>
          <w:tcPr>
            <w:tcW w:w="910" w:type="dxa"/>
          </w:tcPr>
          <w:p w:rsidR="00197CDA" w:rsidRPr="00650975" w:rsidRDefault="00197CDA" w:rsidP="00650975">
            <w:pPr>
              <w:overflowPunct w:val="0"/>
              <w:autoSpaceDE w:val="0"/>
              <w:autoSpaceDN w:val="0"/>
              <w:adjustRightInd w:val="0"/>
              <w:jc w:val="center"/>
              <w:textAlignment w:val="baseline"/>
            </w:pPr>
            <w:r w:rsidRPr="00650975">
              <w:t>–</w:t>
            </w:r>
          </w:p>
        </w:tc>
        <w:tc>
          <w:tcPr>
            <w:tcW w:w="1117" w:type="dxa"/>
          </w:tcPr>
          <w:p w:rsidR="00197CDA" w:rsidRPr="00650975" w:rsidRDefault="00197CDA" w:rsidP="00650975">
            <w:pPr>
              <w:overflowPunct w:val="0"/>
              <w:autoSpaceDE w:val="0"/>
              <w:autoSpaceDN w:val="0"/>
              <w:adjustRightInd w:val="0"/>
              <w:jc w:val="center"/>
              <w:textAlignment w:val="baseline"/>
            </w:pPr>
            <w:r w:rsidRPr="00650975">
              <w:t>–</w:t>
            </w:r>
          </w:p>
        </w:tc>
        <w:tc>
          <w:tcPr>
            <w:tcW w:w="981" w:type="dxa"/>
          </w:tcPr>
          <w:p w:rsidR="00197CDA" w:rsidRPr="00650975" w:rsidRDefault="00197CDA" w:rsidP="00650975">
            <w:pPr>
              <w:overflowPunct w:val="0"/>
              <w:autoSpaceDE w:val="0"/>
              <w:autoSpaceDN w:val="0"/>
              <w:adjustRightInd w:val="0"/>
              <w:jc w:val="center"/>
              <w:textAlignment w:val="baseline"/>
            </w:pPr>
            <w:r w:rsidRPr="00650975">
              <w:t>–</w:t>
            </w:r>
          </w:p>
        </w:tc>
        <w:tc>
          <w:tcPr>
            <w:tcW w:w="972" w:type="dxa"/>
          </w:tcPr>
          <w:p w:rsidR="00197CDA" w:rsidRPr="00650975" w:rsidRDefault="00197CDA" w:rsidP="00650975">
            <w:pPr>
              <w:overflowPunct w:val="0"/>
              <w:autoSpaceDE w:val="0"/>
              <w:autoSpaceDN w:val="0"/>
              <w:adjustRightInd w:val="0"/>
              <w:jc w:val="center"/>
              <w:textAlignment w:val="baseline"/>
            </w:pPr>
            <w:r w:rsidRPr="00650975">
              <w:t>–</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5. Выручка от реализации продукции, товаров, работ, тыс. 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66584</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76530</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104804</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38220</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28274</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157,40</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136,94</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6. Себестоимость реализации, тыс. 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56731</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65690</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88640</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31909</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22950</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156,25</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134,94</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7. Валовая прибыль</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9853</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10840</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16164</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6311</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5324</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164,05</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149,11</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8. Коммерческие расходы, тыс. 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8041</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9347</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12613</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4572</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3266</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156,86</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134,94</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9. Управленческие расходы, тыс.</w:t>
            </w:r>
            <w:r w:rsidR="002A1BC4">
              <w:t xml:space="preserve"> </w:t>
            </w:r>
            <w:r w:rsidRPr="00650975">
              <w:t>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577</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0</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0</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–577</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10. Прибыль от реализации, тыс. 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1235</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1493</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3551</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2316</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2058</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287,53</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237,84</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11. Балансовая прибыль, тыс.</w:t>
            </w:r>
            <w:r w:rsidR="002A1BC4">
              <w:t xml:space="preserve"> </w:t>
            </w:r>
            <w:r w:rsidRPr="00650975">
              <w:t>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1949</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2406</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4288</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2339</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1882</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220,01</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178,22</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13. Налоги из прибыли, тыс. 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366</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1561</w:t>
            </w:r>
          </w:p>
        </w:tc>
        <w:tc>
          <w:tcPr>
            <w:tcW w:w="97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3088</w:t>
            </w:r>
          </w:p>
        </w:tc>
        <w:tc>
          <w:tcPr>
            <w:tcW w:w="910"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2722</w:t>
            </w:r>
          </w:p>
        </w:tc>
        <w:tc>
          <w:tcPr>
            <w:tcW w:w="1117"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1527</w:t>
            </w:r>
          </w:p>
        </w:tc>
        <w:tc>
          <w:tcPr>
            <w:tcW w:w="981"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843,72</w:t>
            </w:r>
          </w:p>
        </w:tc>
        <w:tc>
          <w:tcPr>
            <w:tcW w:w="972" w:type="dxa"/>
            <w:vAlign w:val="center"/>
          </w:tcPr>
          <w:p w:rsidR="00197CDA" w:rsidRPr="00650975" w:rsidRDefault="00197CDA" w:rsidP="00650975">
            <w:pPr>
              <w:overflowPunct w:val="0"/>
              <w:autoSpaceDE w:val="0"/>
              <w:autoSpaceDN w:val="0"/>
              <w:adjustRightInd w:val="0"/>
              <w:spacing w:line="288" w:lineRule="auto"/>
              <w:ind w:left="-64" w:right="-75"/>
              <w:jc w:val="center"/>
              <w:textAlignment w:val="baseline"/>
            </w:pPr>
            <w:r w:rsidRPr="00650975">
              <w:t>197,82</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14. Чистая прибыль, тыс.</w:t>
            </w:r>
            <w:r w:rsidR="002A1BC4">
              <w:t xml:space="preserve"> </w:t>
            </w:r>
            <w:r w:rsidRPr="00650975">
              <w:t>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1583</w:t>
            </w:r>
          </w:p>
        </w:tc>
        <w:tc>
          <w:tcPr>
            <w:tcW w:w="984" w:type="dxa"/>
            <w:vAlign w:val="center"/>
          </w:tcPr>
          <w:p w:rsidR="00197CDA" w:rsidRPr="00650975" w:rsidRDefault="00197CDA" w:rsidP="00650975">
            <w:pPr>
              <w:overflowPunct w:val="0"/>
              <w:autoSpaceDE w:val="0"/>
              <w:autoSpaceDN w:val="0"/>
              <w:adjustRightInd w:val="0"/>
              <w:spacing w:line="288" w:lineRule="auto"/>
              <w:ind w:left="-160" w:right="-152"/>
              <w:jc w:val="center"/>
              <w:textAlignment w:val="baseline"/>
            </w:pPr>
            <w:r w:rsidRPr="00650975">
              <w:t>845</w:t>
            </w:r>
          </w:p>
        </w:tc>
        <w:tc>
          <w:tcPr>
            <w:tcW w:w="97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1200</w:t>
            </w:r>
          </w:p>
        </w:tc>
        <w:tc>
          <w:tcPr>
            <w:tcW w:w="910"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–383</w:t>
            </w:r>
          </w:p>
        </w:tc>
        <w:tc>
          <w:tcPr>
            <w:tcW w:w="111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355</w:t>
            </w:r>
          </w:p>
        </w:tc>
        <w:tc>
          <w:tcPr>
            <w:tcW w:w="981"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75,81</w:t>
            </w:r>
          </w:p>
        </w:tc>
        <w:tc>
          <w:tcPr>
            <w:tcW w:w="972"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142,01</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15. Активы предприятия, тыс. руб.</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29245</w:t>
            </w:r>
          </w:p>
        </w:tc>
        <w:tc>
          <w:tcPr>
            <w:tcW w:w="984"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28653</w:t>
            </w:r>
          </w:p>
        </w:tc>
        <w:tc>
          <w:tcPr>
            <w:tcW w:w="97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38447</w:t>
            </w:r>
          </w:p>
        </w:tc>
        <w:tc>
          <w:tcPr>
            <w:tcW w:w="910"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9202</w:t>
            </w:r>
          </w:p>
        </w:tc>
        <w:tc>
          <w:tcPr>
            <w:tcW w:w="111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9794</w:t>
            </w:r>
          </w:p>
        </w:tc>
        <w:tc>
          <w:tcPr>
            <w:tcW w:w="981"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131,47</w:t>
            </w:r>
          </w:p>
        </w:tc>
        <w:tc>
          <w:tcPr>
            <w:tcW w:w="972"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134,18</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16. Рентабельность в % к затратам</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2,79</w:t>
            </w:r>
          </w:p>
        </w:tc>
        <w:tc>
          <w:tcPr>
            <w:tcW w:w="984"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1,29</w:t>
            </w:r>
          </w:p>
        </w:tc>
        <w:tc>
          <w:tcPr>
            <w:tcW w:w="97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1,35</w:t>
            </w:r>
          </w:p>
        </w:tc>
        <w:tc>
          <w:tcPr>
            <w:tcW w:w="910"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–1,44</w:t>
            </w:r>
          </w:p>
        </w:tc>
        <w:tc>
          <w:tcPr>
            <w:tcW w:w="111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0,07</w:t>
            </w:r>
          </w:p>
        </w:tc>
        <w:tc>
          <w:tcPr>
            <w:tcW w:w="981" w:type="dxa"/>
          </w:tcPr>
          <w:p w:rsidR="00197CDA" w:rsidRPr="00650975" w:rsidRDefault="00197CDA" w:rsidP="00650975">
            <w:pPr>
              <w:overflowPunct w:val="0"/>
              <w:autoSpaceDE w:val="0"/>
              <w:autoSpaceDN w:val="0"/>
              <w:adjustRightInd w:val="0"/>
              <w:ind w:left="-167" w:right="-236"/>
              <w:jc w:val="center"/>
              <w:textAlignment w:val="baseline"/>
            </w:pPr>
            <w:r w:rsidRPr="00650975">
              <w:t>–</w:t>
            </w:r>
          </w:p>
        </w:tc>
        <w:tc>
          <w:tcPr>
            <w:tcW w:w="972" w:type="dxa"/>
          </w:tcPr>
          <w:p w:rsidR="00197CDA" w:rsidRPr="00650975" w:rsidRDefault="00197CDA" w:rsidP="00650975">
            <w:pPr>
              <w:overflowPunct w:val="0"/>
              <w:autoSpaceDE w:val="0"/>
              <w:autoSpaceDN w:val="0"/>
              <w:adjustRightInd w:val="0"/>
              <w:ind w:left="-167" w:right="-236"/>
              <w:jc w:val="center"/>
              <w:textAlignment w:val="baseline"/>
            </w:pPr>
            <w:r w:rsidRPr="00650975">
              <w:t>–</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17. Рентабельность предприятия, в % к активам</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5,41</w:t>
            </w:r>
          </w:p>
        </w:tc>
        <w:tc>
          <w:tcPr>
            <w:tcW w:w="984"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2,95</w:t>
            </w:r>
          </w:p>
        </w:tc>
        <w:tc>
          <w:tcPr>
            <w:tcW w:w="97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3,12</w:t>
            </w:r>
          </w:p>
        </w:tc>
        <w:tc>
          <w:tcPr>
            <w:tcW w:w="910"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–2,29</w:t>
            </w:r>
          </w:p>
        </w:tc>
        <w:tc>
          <w:tcPr>
            <w:tcW w:w="111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0,17</w:t>
            </w:r>
          </w:p>
        </w:tc>
        <w:tc>
          <w:tcPr>
            <w:tcW w:w="981" w:type="dxa"/>
          </w:tcPr>
          <w:p w:rsidR="00197CDA" w:rsidRPr="00650975" w:rsidRDefault="00197CDA" w:rsidP="00650975">
            <w:pPr>
              <w:overflowPunct w:val="0"/>
              <w:autoSpaceDE w:val="0"/>
              <w:autoSpaceDN w:val="0"/>
              <w:adjustRightInd w:val="0"/>
              <w:ind w:left="-167" w:right="-236"/>
              <w:jc w:val="center"/>
              <w:textAlignment w:val="baseline"/>
            </w:pPr>
            <w:r w:rsidRPr="00650975">
              <w:t>–</w:t>
            </w:r>
          </w:p>
        </w:tc>
        <w:tc>
          <w:tcPr>
            <w:tcW w:w="972" w:type="dxa"/>
          </w:tcPr>
          <w:p w:rsidR="00197CDA" w:rsidRPr="00650975" w:rsidRDefault="00197CDA" w:rsidP="00650975">
            <w:pPr>
              <w:overflowPunct w:val="0"/>
              <w:autoSpaceDE w:val="0"/>
              <w:autoSpaceDN w:val="0"/>
              <w:adjustRightInd w:val="0"/>
              <w:ind w:left="-167" w:right="-236"/>
              <w:jc w:val="center"/>
              <w:textAlignment w:val="baseline"/>
            </w:pPr>
            <w:r w:rsidRPr="00650975">
              <w:t>–</w:t>
            </w:r>
          </w:p>
        </w:tc>
      </w:tr>
      <w:tr w:rsidR="00197CDA" w:rsidRPr="00650975" w:rsidTr="00650975">
        <w:trPr>
          <w:jc w:val="center"/>
        </w:trPr>
        <w:tc>
          <w:tcPr>
            <w:tcW w:w="2639" w:type="dxa"/>
            <w:vAlign w:val="center"/>
          </w:tcPr>
          <w:p w:rsidR="00197CDA" w:rsidRPr="00650975" w:rsidRDefault="00197CDA" w:rsidP="00650975">
            <w:pPr>
              <w:overflowPunct w:val="0"/>
              <w:autoSpaceDE w:val="0"/>
              <w:autoSpaceDN w:val="0"/>
              <w:adjustRightInd w:val="0"/>
              <w:spacing w:line="288" w:lineRule="auto"/>
              <w:jc w:val="both"/>
              <w:textAlignment w:val="baseline"/>
            </w:pPr>
            <w:r w:rsidRPr="00650975">
              <w:t>18. Рентабельность продаж, %</w:t>
            </w:r>
          </w:p>
        </w:tc>
        <w:tc>
          <w:tcPr>
            <w:tcW w:w="893"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2,42</w:t>
            </w:r>
          </w:p>
        </w:tc>
        <w:tc>
          <w:tcPr>
            <w:tcW w:w="984"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1,13</w:t>
            </w:r>
          </w:p>
        </w:tc>
        <w:tc>
          <w:tcPr>
            <w:tcW w:w="97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1,9</w:t>
            </w:r>
          </w:p>
        </w:tc>
        <w:tc>
          <w:tcPr>
            <w:tcW w:w="910"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–1,24</w:t>
            </w:r>
          </w:p>
        </w:tc>
        <w:tc>
          <w:tcPr>
            <w:tcW w:w="1117" w:type="dxa"/>
            <w:vAlign w:val="center"/>
          </w:tcPr>
          <w:p w:rsidR="00197CDA" w:rsidRPr="00650975" w:rsidRDefault="00197CDA" w:rsidP="00650975">
            <w:pPr>
              <w:overflowPunct w:val="0"/>
              <w:autoSpaceDE w:val="0"/>
              <w:autoSpaceDN w:val="0"/>
              <w:adjustRightInd w:val="0"/>
              <w:spacing w:line="288" w:lineRule="auto"/>
              <w:ind w:left="-167" w:right="-236"/>
              <w:jc w:val="center"/>
              <w:textAlignment w:val="baseline"/>
            </w:pPr>
            <w:r w:rsidRPr="00650975">
              <w:t>0,06</w:t>
            </w:r>
          </w:p>
        </w:tc>
        <w:tc>
          <w:tcPr>
            <w:tcW w:w="981" w:type="dxa"/>
          </w:tcPr>
          <w:p w:rsidR="00197CDA" w:rsidRPr="00650975" w:rsidRDefault="00197CDA" w:rsidP="00650975">
            <w:pPr>
              <w:overflowPunct w:val="0"/>
              <w:autoSpaceDE w:val="0"/>
              <w:autoSpaceDN w:val="0"/>
              <w:adjustRightInd w:val="0"/>
              <w:ind w:left="-167" w:right="-236"/>
              <w:jc w:val="center"/>
              <w:textAlignment w:val="baseline"/>
            </w:pPr>
            <w:r w:rsidRPr="00650975">
              <w:t>–</w:t>
            </w:r>
          </w:p>
        </w:tc>
        <w:tc>
          <w:tcPr>
            <w:tcW w:w="972" w:type="dxa"/>
          </w:tcPr>
          <w:p w:rsidR="00197CDA" w:rsidRPr="00650975" w:rsidRDefault="00197CDA" w:rsidP="00650975">
            <w:pPr>
              <w:overflowPunct w:val="0"/>
              <w:autoSpaceDE w:val="0"/>
              <w:autoSpaceDN w:val="0"/>
              <w:adjustRightInd w:val="0"/>
              <w:ind w:left="-167" w:right="-236"/>
              <w:jc w:val="center"/>
              <w:textAlignment w:val="baseline"/>
            </w:pPr>
            <w:r w:rsidRPr="00650975">
              <w:t>–</w:t>
            </w:r>
          </w:p>
        </w:tc>
      </w:tr>
    </w:tbl>
    <w:p w:rsidR="00197CDA" w:rsidRDefault="00197CDA" w:rsidP="00650975">
      <w:pPr>
        <w:overflowPunct w:val="0"/>
        <w:autoSpaceDE w:val="0"/>
        <w:autoSpaceDN w:val="0"/>
        <w:adjustRightInd w:val="0"/>
        <w:spacing w:line="288" w:lineRule="auto"/>
        <w:ind w:firstLine="540"/>
        <w:jc w:val="right"/>
        <w:textAlignment w:val="baseline"/>
        <w:rPr>
          <w:b/>
        </w:rPr>
      </w:pPr>
    </w:p>
    <w:p w:rsidR="00197CDA" w:rsidRPr="00650975" w:rsidRDefault="00197CDA" w:rsidP="00650975">
      <w:pPr>
        <w:overflowPunct w:val="0"/>
        <w:autoSpaceDE w:val="0"/>
        <w:autoSpaceDN w:val="0"/>
        <w:adjustRightInd w:val="0"/>
        <w:spacing w:line="288" w:lineRule="auto"/>
        <w:ind w:firstLine="540"/>
        <w:jc w:val="right"/>
        <w:textAlignment w:val="baseline"/>
        <w:rPr>
          <w:b/>
        </w:rPr>
      </w:pPr>
      <w:r w:rsidRPr="00650975">
        <w:rPr>
          <w:b/>
        </w:rPr>
        <w:t>Окончание приложения 3</w:t>
      </w:r>
    </w:p>
    <w:p w:rsidR="00197CDA" w:rsidRPr="00650975" w:rsidRDefault="00197CDA" w:rsidP="00650975">
      <w:pPr>
        <w:overflowPunct w:val="0"/>
        <w:autoSpaceDE w:val="0"/>
        <w:autoSpaceDN w:val="0"/>
        <w:adjustRightInd w:val="0"/>
        <w:spacing w:line="288" w:lineRule="auto"/>
        <w:jc w:val="both"/>
        <w:textAlignment w:val="baseline"/>
        <w:rPr>
          <w:b/>
        </w:rPr>
      </w:pPr>
    </w:p>
    <w:p w:rsidR="00197CDA" w:rsidRPr="00650975" w:rsidRDefault="00197CDA" w:rsidP="00650975">
      <w:pPr>
        <w:overflowPunct w:val="0"/>
        <w:autoSpaceDE w:val="0"/>
        <w:autoSpaceDN w:val="0"/>
        <w:adjustRightInd w:val="0"/>
        <w:spacing w:line="288" w:lineRule="auto"/>
        <w:jc w:val="both"/>
        <w:textAlignment w:val="baseline"/>
        <w:rPr>
          <w:b/>
        </w:rPr>
      </w:pPr>
      <w:r w:rsidRPr="00650975">
        <w:rPr>
          <w:b/>
        </w:rPr>
        <w:t>Таблица 2  — Основные технико-экономические показатели ОАО «Веста за          2012-201</w:t>
      </w:r>
      <w:r>
        <w:rPr>
          <w:b/>
        </w:rPr>
        <w:t>4</w:t>
      </w:r>
      <w:r w:rsidRPr="00650975">
        <w:rPr>
          <w:b/>
        </w:rPr>
        <w:t xml:space="preserve"> гг.</w:t>
      </w:r>
    </w:p>
    <w:tbl>
      <w:tblPr>
        <w:tblW w:w="914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1117"/>
        <w:gridCol w:w="1260"/>
        <w:gridCol w:w="1150"/>
        <w:gridCol w:w="981"/>
        <w:gridCol w:w="1184"/>
      </w:tblGrid>
      <w:tr w:rsidR="00197CDA" w:rsidRPr="00650975" w:rsidTr="00CC3019">
        <w:trPr>
          <w:jc w:val="center"/>
        </w:trPr>
        <w:tc>
          <w:tcPr>
            <w:tcW w:w="3454" w:type="dxa"/>
            <w:vMerge w:val="restart"/>
            <w:vAlign w:val="center"/>
          </w:tcPr>
          <w:p w:rsidR="00197CDA" w:rsidRPr="00650975" w:rsidRDefault="00197CDA" w:rsidP="00650975">
            <w:pPr>
              <w:overflowPunct w:val="0"/>
              <w:autoSpaceDE w:val="0"/>
              <w:autoSpaceDN w:val="0"/>
              <w:adjustRightInd w:val="0"/>
              <w:spacing w:line="288" w:lineRule="auto"/>
              <w:jc w:val="center"/>
              <w:textAlignment w:val="baseline"/>
            </w:pPr>
            <w:r w:rsidRPr="00650975">
              <w:t>Показатели</w:t>
            </w:r>
          </w:p>
        </w:tc>
        <w:tc>
          <w:tcPr>
            <w:tcW w:w="1117" w:type="dxa"/>
            <w:vMerge w:val="restart"/>
            <w:vAlign w:val="center"/>
          </w:tcPr>
          <w:p w:rsidR="00197CDA" w:rsidRPr="00650975" w:rsidRDefault="00197CDA" w:rsidP="00650975">
            <w:pPr>
              <w:overflowPunct w:val="0"/>
              <w:autoSpaceDE w:val="0"/>
              <w:autoSpaceDN w:val="0"/>
              <w:adjustRightInd w:val="0"/>
              <w:spacing w:line="288" w:lineRule="auto"/>
              <w:ind w:left="-116" w:right="-164"/>
              <w:jc w:val="center"/>
              <w:textAlignment w:val="baseline"/>
            </w:pPr>
            <w:r w:rsidRPr="00650975">
              <w:t>2012 год</w:t>
            </w:r>
          </w:p>
        </w:tc>
        <w:tc>
          <w:tcPr>
            <w:tcW w:w="1260" w:type="dxa"/>
            <w:vMerge w:val="restart"/>
            <w:vAlign w:val="center"/>
          </w:tcPr>
          <w:p w:rsidR="00197CDA" w:rsidRPr="00650975" w:rsidRDefault="00197CDA" w:rsidP="00650975">
            <w:pPr>
              <w:overflowPunct w:val="0"/>
              <w:autoSpaceDE w:val="0"/>
              <w:autoSpaceDN w:val="0"/>
              <w:adjustRightInd w:val="0"/>
              <w:spacing w:line="288" w:lineRule="auto"/>
              <w:ind w:left="-52" w:right="-48"/>
              <w:jc w:val="center"/>
              <w:textAlignment w:val="baseline"/>
            </w:pPr>
            <w:r w:rsidRPr="00650975">
              <w:t>2013 год</w:t>
            </w:r>
          </w:p>
        </w:tc>
        <w:tc>
          <w:tcPr>
            <w:tcW w:w="1150" w:type="dxa"/>
            <w:vMerge w:val="restart"/>
            <w:vAlign w:val="center"/>
          </w:tcPr>
          <w:p w:rsidR="00197CDA" w:rsidRPr="00650975" w:rsidRDefault="00197CDA" w:rsidP="00650975">
            <w:pPr>
              <w:overflowPunct w:val="0"/>
              <w:autoSpaceDE w:val="0"/>
              <w:autoSpaceDN w:val="0"/>
              <w:adjustRightInd w:val="0"/>
              <w:spacing w:line="288" w:lineRule="auto"/>
              <w:ind w:left="-168" w:right="-112"/>
              <w:jc w:val="center"/>
              <w:textAlignment w:val="baseline"/>
            </w:pPr>
            <w:r w:rsidRPr="00650975">
              <w:t>2014 год</w:t>
            </w:r>
          </w:p>
        </w:tc>
        <w:tc>
          <w:tcPr>
            <w:tcW w:w="2165" w:type="dxa"/>
            <w:gridSpan w:val="2"/>
            <w:vAlign w:val="center"/>
          </w:tcPr>
          <w:p w:rsidR="00197CDA" w:rsidRPr="00650975" w:rsidRDefault="00197CDA" w:rsidP="00650975">
            <w:pPr>
              <w:overflowPunct w:val="0"/>
              <w:autoSpaceDE w:val="0"/>
              <w:autoSpaceDN w:val="0"/>
              <w:adjustRightInd w:val="0"/>
              <w:spacing w:line="288" w:lineRule="auto"/>
              <w:jc w:val="center"/>
              <w:textAlignment w:val="baseline"/>
            </w:pPr>
            <w:r w:rsidRPr="00650975">
              <w:t>Темп роста, %</w:t>
            </w:r>
          </w:p>
        </w:tc>
      </w:tr>
      <w:tr w:rsidR="00197CDA" w:rsidRPr="00650975" w:rsidTr="00CC3019">
        <w:trPr>
          <w:jc w:val="center"/>
        </w:trPr>
        <w:tc>
          <w:tcPr>
            <w:tcW w:w="3454" w:type="dxa"/>
            <w:vMerge/>
            <w:vAlign w:val="center"/>
          </w:tcPr>
          <w:p w:rsidR="00197CDA" w:rsidRPr="00650975" w:rsidRDefault="00197CDA" w:rsidP="00650975">
            <w:pPr>
              <w:overflowPunct w:val="0"/>
              <w:autoSpaceDE w:val="0"/>
              <w:autoSpaceDN w:val="0"/>
              <w:adjustRightInd w:val="0"/>
              <w:spacing w:line="288" w:lineRule="auto"/>
              <w:jc w:val="both"/>
              <w:textAlignment w:val="baseline"/>
            </w:pPr>
          </w:p>
        </w:tc>
        <w:tc>
          <w:tcPr>
            <w:tcW w:w="1117" w:type="dxa"/>
            <w:vMerge/>
            <w:vAlign w:val="center"/>
          </w:tcPr>
          <w:p w:rsidR="00197CDA" w:rsidRPr="00650975" w:rsidRDefault="00197CDA" w:rsidP="00650975">
            <w:pPr>
              <w:overflowPunct w:val="0"/>
              <w:autoSpaceDE w:val="0"/>
              <w:autoSpaceDN w:val="0"/>
              <w:adjustRightInd w:val="0"/>
              <w:spacing w:line="288" w:lineRule="auto"/>
              <w:jc w:val="center"/>
              <w:textAlignment w:val="baseline"/>
            </w:pPr>
          </w:p>
        </w:tc>
        <w:tc>
          <w:tcPr>
            <w:tcW w:w="1260" w:type="dxa"/>
            <w:vMerge/>
            <w:vAlign w:val="center"/>
          </w:tcPr>
          <w:p w:rsidR="00197CDA" w:rsidRPr="00650975" w:rsidRDefault="00197CDA" w:rsidP="00650975">
            <w:pPr>
              <w:overflowPunct w:val="0"/>
              <w:autoSpaceDE w:val="0"/>
              <w:autoSpaceDN w:val="0"/>
              <w:adjustRightInd w:val="0"/>
              <w:spacing w:line="288" w:lineRule="auto"/>
              <w:jc w:val="center"/>
              <w:textAlignment w:val="baseline"/>
            </w:pPr>
          </w:p>
        </w:tc>
        <w:tc>
          <w:tcPr>
            <w:tcW w:w="1150" w:type="dxa"/>
            <w:vMerge/>
            <w:vAlign w:val="center"/>
          </w:tcPr>
          <w:p w:rsidR="00197CDA" w:rsidRPr="00650975" w:rsidRDefault="00197CDA" w:rsidP="00650975">
            <w:pPr>
              <w:overflowPunct w:val="0"/>
              <w:autoSpaceDE w:val="0"/>
              <w:autoSpaceDN w:val="0"/>
              <w:adjustRightInd w:val="0"/>
              <w:spacing w:line="288" w:lineRule="auto"/>
              <w:jc w:val="center"/>
              <w:textAlignment w:val="baseline"/>
            </w:pPr>
          </w:p>
        </w:tc>
        <w:tc>
          <w:tcPr>
            <w:tcW w:w="981" w:type="dxa"/>
            <w:vAlign w:val="center"/>
          </w:tcPr>
          <w:p w:rsidR="00197CDA" w:rsidRPr="00650975" w:rsidRDefault="00197CDA" w:rsidP="00650975">
            <w:pPr>
              <w:overflowPunct w:val="0"/>
              <w:autoSpaceDE w:val="0"/>
              <w:autoSpaceDN w:val="0"/>
              <w:adjustRightInd w:val="0"/>
              <w:spacing w:line="288" w:lineRule="auto"/>
              <w:ind w:left="-156" w:right="-123"/>
              <w:jc w:val="center"/>
              <w:textAlignment w:val="baseline"/>
            </w:pPr>
            <w:r w:rsidRPr="00650975">
              <w:t>2013 к 2012 г.</w:t>
            </w:r>
          </w:p>
        </w:tc>
        <w:tc>
          <w:tcPr>
            <w:tcW w:w="1184" w:type="dxa"/>
            <w:vAlign w:val="center"/>
          </w:tcPr>
          <w:p w:rsidR="00197CDA" w:rsidRPr="00650975" w:rsidRDefault="00197CDA" w:rsidP="00CC3019">
            <w:pPr>
              <w:tabs>
                <w:tab w:val="left" w:pos="968"/>
              </w:tabs>
              <w:overflowPunct w:val="0"/>
              <w:autoSpaceDE w:val="0"/>
              <w:autoSpaceDN w:val="0"/>
              <w:adjustRightInd w:val="0"/>
              <w:spacing w:line="288" w:lineRule="auto"/>
              <w:ind w:left="48" w:right="70"/>
              <w:jc w:val="center"/>
              <w:textAlignment w:val="baseline"/>
            </w:pPr>
            <w:r w:rsidRPr="00650975">
              <w:t>2014 к 2013 г.</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1. Розничный товарооборот (действующие цены)</w:t>
            </w:r>
            <w:r>
              <w:t xml:space="preserve">, </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56319456</w:t>
            </w:r>
          </w:p>
        </w:tc>
        <w:tc>
          <w:tcPr>
            <w:tcW w:w="126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67804380</w:t>
            </w:r>
          </w:p>
        </w:tc>
        <w:tc>
          <w:tcPr>
            <w:tcW w:w="115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81092739</w:t>
            </w:r>
          </w:p>
        </w:tc>
        <w:tc>
          <w:tcPr>
            <w:tcW w:w="981"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120,4</w:t>
            </w:r>
          </w:p>
        </w:tc>
        <w:tc>
          <w:tcPr>
            <w:tcW w:w="1184"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119,6</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2. Розничный товарооборот (сопоставимые цены)</w:t>
            </w:r>
            <w:r>
              <w:t>,</w:t>
            </w:r>
            <w:r w:rsidR="004073BC">
              <w:t xml:space="preserve"> </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68420161</w:t>
            </w:r>
          </w:p>
        </w:tc>
        <w:tc>
          <w:tcPr>
            <w:tcW w:w="126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67804380</w:t>
            </w:r>
          </w:p>
        </w:tc>
        <w:tc>
          <w:tcPr>
            <w:tcW w:w="115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66496711</w:t>
            </w:r>
          </w:p>
        </w:tc>
        <w:tc>
          <w:tcPr>
            <w:tcW w:w="981"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99,1</w:t>
            </w:r>
          </w:p>
        </w:tc>
        <w:tc>
          <w:tcPr>
            <w:tcW w:w="1184"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98,071</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3. Оптовый товарооборот</w:t>
            </w:r>
            <w:r>
              <w:t>,</w:t>
            </w:r>
            <w:r w:rsidR="004073BC">
              <w:t xml:space="preserve"> </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8848370</w:t>
            </w:r>
          </w:p>
        </w:tc>
        <w:tc>
          <w:tcPr>
            <w:tcW w:w="126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9222528</w:t>
            </w:r>
          </w:p>
        </w:tc>
        <w:tc>
          <w:tcPr>
            <w:tcW w:w="115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9954081</w:t>
            </w:r>
          </w:p>
        </w:tc>
        <w:tc>
          <w:tcPr>
            <w:tcW w:w="981"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104,2</w:t>
            </w:r>
          </w:p>
        </w:tc>
        <w:tc>
          <w:tcPr>
            <w:tcW w:w="1184"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107,93</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4. Общий товарооборот (действующие цены)</w:t>
            </w:r>
            <w:r>
              <w:t>,</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65167826</w:t>
            </w:r>
          </w:p>
        </w:tc>
        <w:tc>
          <w:tcPr>
            <w:tcW w:w="126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77026908</w:t>
            </w:r>
          </w:p>
        </w:tc>
        <w:tc>
          <w:tcPr>
            <w:tcW w:w="1150"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91046819</w:t>
            </w:r>
          </w:p>
        </w:tc>
        <w:tc>
          <w:tcPr>
            <w:tcW w:w="981"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118,2</w:t>
            </w:r>
          </w:p>
        </w:tc>
        <w:tc>
          <w:tcPr>
            <w:tcW w:w="1184" w:type="dxa"/>
            <w:vAlign w:val="center"/>
          </w:tcPr>
          <w:p w:rsidR="00197CDA" w:rsidRPr="00650975" w:rsidRDefault="00197CDA" w:rsidP="00650975">
            <w:pPr>
              <w:overflowPunct w:val="0"/>
              <w:autoSpaceDE w:val="0"/>
              <w:autoSpaceDN w:val="0"/>
              <w:adjustRightInd w:val="0"/>
              <w:ind w:left="-97" w:right="-126"/>
              <w:jc w:val="center"/>
              <w:textAlignment w:val="baseline"/>
            </w:pPr>
            <w:r w:rsidRPr="00650975">
              <w:t>118,2</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5. Общий товарооборот (сопоставимые цены)</w:t>
            </w:r>
            <w:r>
              <w:t>,</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79337715</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77026908</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74659138</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99,7</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96,926</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t xml:space="preserve">6. </w:t>
            </w:r>
            <w:r w:rsidRPr="00650975">
              <w:t>Валовой доход</w:t>
            </w:r>
            <w:r>
              <w:t>,</w:t>
            </w:r>
            <w:r w:rsidR="004073BC">
              <w:t xml:space="preserve"> </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7300409</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10058308</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11562501</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137,8</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114,95</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7. Издержки обращения</w:t>
            </w:r>
            <w:r>
              <w:t>,</w:t>
            </w:r>
            <w:r w:rsidR="004073BC">
              <w:t xml:space="preserve"> </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5792194</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8041168</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9360442</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138,8</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116,41</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8. Балансовая прибыль</w:t>
            </w:r>
            <w:r>
              <w:t>,</w:t>
            </w:r>
            <w:r w:rsidR="004073BC">
              <w:t xml:space="preserve"> </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1389788</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1948901</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2392726</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140,2</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122,77</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9. Среднесписочная численность</w:t>
            </w:r>
            <w:r>
              <w:t>,</w:t>
            </w:r>
            <w:r w:rsidR="004073BC">
              <w:t xml:space="preserve"> </w:t>
            </w:r>
            <w:r w:rsidRPr="00650975">
              <w:t>чел.</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1772</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1752</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1749</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98,87</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99,829</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10. Среднемесячная ЗП</w:t>
            </w:r>
            <w:r>
              <w:t>,</w:t>
            </w:r>
            <w:r w:rsidR="002A1BC4">
              <w:t xml:space="preserve"> </w:t>
            </w:r>
            <w:r w:rsidRPr="00650975">
              <w:t>тыс.</w:t>
            </w:r>
            <w:r w:rsidR="004073BC">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128741</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188600</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233055</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146,5</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123,57</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11. Товарооборот на 1 руб. (в действующих ценах)</w:t>
            </w:r>
            <w:r>
              <w:t>,</w:t>
            </w:r>
            <w:r w:rsidR="002A1BC4">
              <w:t xml:space="preserve"> </w:t>
            </w:r>
            <w:r w:rsidRPr="00650975">
              <w:t>тыс.</w:t>
            </w:r>
            <w:r w:rsidR="002A1BC4">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31783</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43583</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52036</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137,1</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119,4</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12. Товарооборот на 1 руб. (в сопоставимых ценах)</w:t>
            </w:r>
            <w:r>
              <w:t>,</w:t>
            </w:r>
            <w:r w:rsidR="002A1BC4">
              <w:t xml:space="preserve"> </w:t>
            </w:r>
            <w:r w:rsidRPr="00650975">
              <w:t>тыс.</w:t>
            </w:r>
            <w:r w:rsidR="002A1BC4">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31783</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30831</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43135</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97</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123,5</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13. Сумма уплаченных в бюджет налогов</w:t>
            </w:r>
            <w:r>
              <w:t>,</w:t>
            </w:r>
            <w:r w:rsidR="002A1BC4">
              <w:t xml:space="preserve"> </w:t>
            </w:r>
            <w:r w:rsidRPr="00650975">
              <w:t>тыс.</w:t>
            </w:r>
            <w:r w:rsidR="002A1BC4">
              <w:t xml:space="preserve"> </w:t>
            </w:r>
            <w:r w:rsidRPr="00650975">
              <w:t>руб.</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3852780</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4658450</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7473159</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120,9</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120,6</w:t>
            </w:r>
          </w:p>
        </w:tc>
      </w:tr>
      <w:tr w:rsidR="00197CDA" w:rsidRPr="00650975" w:rsidTr="00CC3019">
        <w:trPr>
          <w:jc w:val="center"/>
        </w:trPr>
        <w:tc>
          <w:tcPr>
            <w:tcW w:w="3454" w:type="dxa"/>
            <w:vAlign w:val="center"/>
          </w:tcPr>
          <w:p w:rsidR="00197CDA" w:rsidRPr="00650975" w:rsidRDefault="00197CDA" w:rsidP="003713A1">
            <w:pPr>
              <w:tabs>
                <w:tab w:val="left" w:pos="2746"/>
              </w:tabs>
              <w:overflowPunct w:val="0"/>
              <w:autoSpaceDE w:val="0"/>
              <w:autoSpaceDN w:val="0"/>
              <w:adjustRightInd w:val="0"/>
              <w:ind w:left="40" w:right="85"/>
              <w:jc w:val="both"/>
              <w:textAlignment w:val="baseline"/>
            </w:pPr>
            <w:r w:rsidRPr="00650975">
              <w:t>14. Рентабельность</w:t>
            </w:r>
            <w:r>
              <w:t xml:space="preserve">, </w:t>
            </w:r>
            <w:r w:rsidRPr="00650975">
              <w:t>%</w:t>
            </w:r>
          </w:p>
        </w:tc>
        <w:tc>
          <w:tcPr>
            <w:tcW w:w="1117"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1,92</w:t>
            </w:r>
          </w:p>
        </w:tc>
        <w:tc>
          <w:tcPr>
            <w:tcW w:w="126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1,84</w:t>
            </w:r>
          </w:p>
        </w:tc>
        <w:tc>
          <w:tcPr>
            <w:tcW w:w="1150"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rsidRPr="00650975">
              <w:t>1,91</w:t>
            </w:r>
          </w:p>
        </w:tc>
        <w:tc>
          <w:tcPr>
            <w:tcW w:w="981"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t>-</w:t>
            </w:r>
          </w:p>
        </w:tc>
        <w:tc>
          <w:tcPr>
            <w:tcW w:w="1184" w:type="dxa"/>
            <w:vAlign w:val="center"/>
          </w:tcPr>
          <w:p w:rsidR="00197CDA" w:rsidRPr="00650975" w:rsidRDefault="00197CDA" w:rsidP="00650975">
            <w:pPr>
              <w:overflowPunct w:val="0"/>
              <w:autoSpaceDE w:val="0"/>
              <w:autoSpaceDN w:val="0"/>
              <w:adjustRightInd w:val="0"/>
              <w:spacing w:line="288" w:lineRule="auto"/>
              <w:ind w:left="-97" w:right="-126"/>
              <w:jc w:val="center"/>
              <w:textAlignment w:val="baseline"/>
            </w:pPr>
            <w:r>
              <w:t>-</w:t>
            </w:r>
          </w:p>
        </w:tc>
      </w:tr>
    </w:tbl>
    <w:p w:rsidR="00197CDA" w:rsidRPr="00562901" w:rsidRDefault="00197CDA" w:rsidP="005C3D25">
      <w:pPr>
        <w:tabs>
          <w:tab w:val="left" w:pos="0"/>
        </w:tabs>
        <w:ind w:right="-82"/>
        <w:jc w:val="center"/>
      </w:pPr>
    </w:p>
    <w:sectPr w:rsidR="00197CDA" w:rsidRPr="00562901" w:rsidSect="00562901">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1E" w:rsidRDefault="004D211E">
      <w:r>
        <w:separator/>
      </w:r>
    </w:p>
  </w:endnote>
  <w:endnote w:type="continuationSeparator" w:id="0">
    <w:p w:rsidR="004D211E" w:rsidRDefault="004D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QuantAntiqua">
    <w:altName w:val="Arial Narrow"/>
    <w:panose1 w:val="020B0500000000000000"/>
    <w:charset w:val="00"/>
    <w:family w:val="swiss"/>
    <w:notTrueType/>
    <w:pitch w:val="variable"/>
    <w:sig w:usb0="00000003" w:usb1="00000000" w:usb2="00000000" w:usb3="00000000" w:csb0="00000001"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C8" w:rsidRDefault="00387FC8" w:rsidP="005629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7FC8" w:rsidRDefault="00387FC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C8" w:rsidRDefault="00387FC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1E" w:rsidRDefault="004D211E">
      <w:r>
        <w:separator/>
      </w:r>
    </w:p>
  </w:footnote>
  <w:footnote w:type="continuationSeparator" w:id="0">
    <w:p w:rsidR="004D211E" w:rsidRDefault="004D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C8" w:rsidRDefault="00387FC8" w:rsidP="00325686">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7FC8" w:rsidRDefault="00387FC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C8" w:rsidRPr="005F01C7" w:rsidRDefault="00387FC8" w:rsidP="005F01C7">
    <w:pPr>
      <w:pStyle w:val="ab"/>
      <w:framePr w:wrap="around" w:vAnchor="text" w:hAnchor="page" w:x="6526" w:y="-17"/>
      <w:rPr>
        <w:rStyle w:val="a9"/>
      </w:rPr>
    </w:pPr>
    <w:r w:rsidRPr="005F01C7">
      <w:rPr>
        <w:rStyle w:val="a9"/>
      </w:rPr>
      <w:fldChar w:fldCharType="begin"/>
    </w:r>
    <w:r w:rsidRPr="005F01C7">
      <w:rPr>
        <w:rStyle w:val="a9"/>
      </w:rPr>
      <w:instrText xml:space="preserve">PAGE  </w:instrText>
    </w:r>
    <w:r w:rsidRPr="005F01C7">
      <w:rPr>
        <w:rStyle w:val="a9"/>
      </w:rPr>
      <w:fldChar w:fldCharType="separate"/>
    </w:r>
    <w:r w:rsidR="0019442B">
      <w:rPr>
        <w:rStyle w:val="a9"/>
        <w:noProof/>
      </w:rPr>
      <w:t>8</w:t>
    </w:r>
    <w:r w:rsidRPr="005F01C7">
      <w:rPr>
        <w:rStyle w:val="a9"/>
      </w:rPr>
      <w:fldChar w:fldCharType="end"/>
    </w:r>
  </w:p>
  <w:p w:rsidR="00387FC8" w:rsidRDefault="00387F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5FC1"/>
    <w:multiLevelType w:val="hybridMultilevel"/>
    <w:tmpl w:val="61C2E9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522785"/>
    <w:multiLevelType w:val="hybridMultilevel"/>
    <w:tmpl w:val="BA4464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50563E0"/>
    <w:multiLevelType w:val="hybridMultilevel"/>
    <w:tmpl w:val="BD7AABE8"/>
    <w:lvl w:ilvl="0" w:tplc="04190001">
      <w:start w:val="1"/>
      <w:numFmt w:val="bullet"/>
      <w:lvlText w:val=""/>
      <w:lvlJc w:val="left"/>
      <w:pPr>
        <w:tabs>
          <w:tab w:val="num" w:pos="1267"/>
        </w:tabs>
        <w:ind w:left="1267" w:hanging="360"/>
      </w:pPr>
      <w:rPr>
        <w:rFonts w:ascii="Symbol" w:hAnsi="Symbol" w:hint="default"/>
      </w:rPr>
    </w:lvl>
    <w:lvl w:ilvl="1" w:tplc="04190003" w:tentative="1">
      <w:start w:val="1"/>
      <w:numFmt w:val="bullet"/>
      <w:lvlText w:val="o"/>
      <w:lvlJc w:val="left"/>
      <w:pPr>
        <w:tabs>
          <w:tab w:val="num" w:pos="1987"/>
        </w:tabs>
        <w:ind w:left="1987" w:hanging="360"/>
      </w:pPr>
      <w:rPr>
        <w:rFonts w:ascii="Courier New" w:hAnsi="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3">
    <w:nsid w:val="2F1B6A1E"/>
    <w:multiLevelType w:val="hybridMultilevel"/>
    <w:tmpl w:val="8F343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BBD0678"/>
    <w:multiLevelType w:val="hybridMultilevel"/>
    <w:tmpl w:val="AA3AE1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264487E"/>
    <w:multiLevelType w:val="hybridMultilevel"/>
    <w:tmpl w:val="B7C6D548"/>
    <w:lvl w:ilvl="0" w:tplc="827C4E1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EC74CFE"/>
    <w:multiLevelType w:val="hybridMultilevel"/>
    <w:tmpl w:val="034E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66838"/>
    <w:multiLevelType w:val="hybridMultilevel"/>
    <w:tmpl w:val="E7AEC2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E516B21"/>
    <w:multiLevelType w:val="hybridMultilevel"/>
    <w:tmpl w:val="54E433E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6FFC5B17"/>
    <w:multiLevelType w:val="hybridMultilevel"/>
    <w:tmpl w:val="AD9E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CB1B76"/>
    <w:multiLevelType w:val="hybridMultilevel"/>
    <w:tmpl w:val="828EF8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1"/>
  </w:num>
  <w:num w:numId="6">
    <w:abstractNumId w:val="10"/>
  </w:num>
  <w:num w:numId="7">
    <w:abstractNumId w:val="4"/>
  </w:num>
  <w:num w:numId="8">
    <w:abstractNumId w:val="7"/>
  </w:num>
  <w:num w:numId="9">
    <w:abstractNumId w:val="8"/>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24"/>
    <w:rsid w:val="00001BA0"/>
    <w:rsid w:val="00016A96"/>
    <w:rsid w:val="00026303"/>
    <w:rsid w:val="00032047"/>
    <w:rsid w:val="00035DC0"/>
    <w:rsid w:val="00044D17"/>
    <w:rsid w:val="00063AC7"/>
    <w:rsid w:val="0007315D"/>
    <w:rsid w:val="00075CBE"/>
    <w:rsid w:val="00090E6B"/>
    <w:rsid w:val="000A2512"/>
    <w:rsid w:val="000A2D51"/>
    <w:rsid w:val="000A3FCE"/>
    <w:rsid w:val="000B4EB6"/>
    <w:rsid w:val="000B5428"/>
    <w:rsid w:val="000E14CF"/>
    <w:rsid w:val="000E1B0F"/>
    <w:rsid w:val="000E52FD"/>
    <w:rsid w:val="000F15B2"/>
    <w:rsid w:val="000F25D3"/>
    <w:rsid w:val="0010541C"/>
    <w:rsid w:val="001160E6"/>
    <w:rsid w:val="00127279"/>
    <w:rsid w:val="00131812"/>
    <w:rsid w:val="00134BAA"/>
    <w:rsid w:val="001752BE"/>
    <w:rsid w:val="001766D6"/>
    <w:rsid w:val="00180D1F"/>
    <w:rsid w:val="0018182C"/>
    <w:rsid w:val="00191A5B"/>
    <w:rsid w:val="0019442B"/>
    <w:rsid w:val="00197710"/>
    <w:rsid w:val="00197CDA"/>
    <w:rsid w:val="001A276A"/>
    <w:rsid w:val="001B4C6A"/>
    <w:rsid w:val="001B745F"/>
    <w:rsid w:val="001C1AC0"/>
    <w:rsid w:val="001C2B52"/>
    <w:rsid w:val="001C38AA"/>
    <w:rsid w:val="001C6A12"/>
    <w:rsid w:val="001D303A"/>
    <w:rsid w:val="001E61C1"/>
    <w:rsid w:val="00201D21"/>
    <w:rsid w:val="00212EA2"/>
    <w:rsid w:val="002143BF"/>
    <w:rsid w:val="00214629"/>
    <w:rsid w:val="002157A9"/>
    <w:rsid w:val="0022094A"/>
    <w:rsid w:val="0022525A"/>
    <w:rsid w:val="00243221"/>
    <w:rsid w:val="002456AD"/>
    <w:rsid w:val="00255727"/>
    <w:rsid w:val="00262DFF"/>
    <w:rsid w:val="00270F0E"/>
    <w:rsid w:val="002763A2"/>
    <w:rsid w:val="002807BF"/>
    <w:rsid w:val="00280FB4"/>
    <w:rsid w:val="00285D8A"/>
    <w:rsid w:val="00292A89"/>
    <w:rsid w:val="00293B97"/>
    <w:rsid w:val="002A0952"/>
    <w:rsid w:val="002A1BC4"/>
    <w:rsid w:val="002E3595"/>
    <w:rsid w:val="002E37DD"/>
    <w:rsid w:val="002E3C4F"/>
    <w:rsid w:val="002F1786"/>
    <w:rsid w:val="00310953"/>
    <w:rsid w:val="003111EF"/>
    <w:rsid w:val="003126C9"/>
    <w:rsid w:val="0032323D"/>
    <w:rsid w:val="00323E75"/>
    <w:rsid w:val="00325686"/>
    <w:rsid w:val="0033176F"/>
    <w:rsid w:val="00344F04"/>
    <w:rsid w:val="00347EE5"/>
    <w:rsid w:val="003574AE"/>
    <w:rsid w:val="003631C6"/>
    <w:rsid w:val="00366680"/>
    <w:rsid w:val="003713A1"/>
    <w:rsid w:val="003742E1"/>
    <w:rsid w:val="00387FC8"/>
    <w:rsid w:val="003A20EB"/>
    <w:rsid w:val="003A41E4"/>
    <w:rsid w:val="003C0223"/>
    <w:rsid w:val="003D1FEE"/>
    <w:rsid w:val="003D23A9"/>
    <w:rsid w:val="003E382D"/>
    <w:rsid w:val="003E3E21"/>
    <w:rsid w:val="003F16ED"/>
    <w:rsid w:val="00406613"/>
    <w:rsid w:val="004073BC"/>
    <w:rsid w:val="00416AF3"/>
    <w:rsid w:val="00420175"/>
    <w:rsid w:val="004327A4"/>
    <w:rsid w:val="0043422A"/>
    <w:rsid w:val="00435684"/>
    <w:rsid w:val="00456852"/>
    <w:rsid w:val="004717B1"/>
    <w:rsid w:val="00474D8F"/>
    <w:rsid w:val="0048231F"/>
    <w:rsid w:val="0048521D"/>
    <w:rsid w:val="004910E5"/>
    <w:rsid w:val="00492F96"/>
    <w:rsid w:val="004963E1"/>
    <w:rsid w:val="004A1093"/>
    <w:rsid w:val="004A60B9"/>
    <w:rsid w:val="004B0F6C"/>
    <w:rsid w:val="004B463A"/>
    <w:rsid w:val="004C427D"/>
    <w:rsid w:val="004C7A3A"/>
    <w:rsid w:val="004D211E"/>
    <w:rsid w:val="004D303E"/>
    <w:rsid w:val="004E0DD1"/>
    <w:rsid w:val="004E5A0A"/>
    <w:rsid w:val="004F6972"/>
    <w:rsid w:val="0050100E"/>
    <w:rsid w:val="0050655C"/>
    <w:rsid w:val="00513308"/>
    <w:rsid w:val="00516CA9"/>
    <w:rsid w:val="00517187"/>
    <w:rsid w:val="00531912"/>
    <w:rsid w:val="00532F42"/>
    <w:rsid w:val="00540185"/>
    <w:rsid w:val="005412D7"/>
    <w:rsid w:val="00553AE5"/>
    <w:rsid w:val="00557ABE"/>
    <w:rsid w:val="00557CBE"/>
    <w:rsid w:val="00562901"/>
    <w:rsid w:val="005860CC"/>
    <w:rsid w:val="00591211"/>
    <w:rsid w:val="00591BE4"/>
    <w:rsid w:val="005A3D94"/>
    <w:rsid w:val="005C29BE"/>
    <w:rsid w:val="005C3D25"/>
    <w:rsid w:val="005D39A6"/>
    <w:rsid w:val="005D467E"/>
    <w:rsid w:val="005D665E"/>
    <w:rsid w:val="005E3048"/>
    <w:rsid w:val="005E3A8A"/>
    <w:rsid w:val="005F01C7"/>
    <w:rsid w:val="005F73CF"/>
    <w:rsid w:val="006038BA"/>
    <w:rsid w:val="00616CD8"/>
    <w:rsid w:val="006202FA"/>
    <w:rsid w:val="00622F96"/>
    <w:rsid w:val="0063299B"/>
    <w:rsid w:val="00632D2A"/>
    <w:rsid w:val="00632D95"/>
    <w:rsid w:val="00636B24"/>
    <w:rsid w:val="0064240A"/>
    <w:rsid w:val="00650975"/>
    <w:rsid w:val="00667022"/>
    <w:rsid w:val="00676FD2"/>
    <w:rsid w:val="00694D18"/>
    <w:rsid w:val="00696D25"/>
    <w:rsid w:val="006A6463"/>
    <w:rsid w:val="006D0E24"/>
    <w:rsid w:val="00700190"/>
    <w:rsid w:val="00704492"/>
    <w:rsid w:val="007056E8"/>
    <w:rsid w:val="00706A70"/>
    <w:rsid w:val="0071568A"/>
    <w:rsid w:val="0073131C"/>
    <w:rsid w:val="0073208C"/>
    <w:rsid w:val="0074111F"/>
    <w:rsid w:val="00746353"/>
    <w:rsid w:val="007531A0"/>
    <w:rsid w:val="00772CFF"/>
    <w:rsid w:val="0078463D"/>
    <w:rsid w:val="007901D2"/>
    <w:rsid w:val="00791525"/>
    <w:rsid w:val="007960DC"/>
    <w:rsid w:val="007B0779"/>
    <w:rsid w:val="007B6CC6"/>
    <w:rsid w:val="007C457E"/>
    <w:rsid w:val="007C530A"/>
    <w:rsid w:val="007C61E8"/>
    <w:rsid w:val="007C661D"/>
    <w:rsid w:val="007E7BB1"/>
    <w:rsid w:val="007F20B5"/>
    <w:rsid w:val="008047BA"/>
    <w:rsid w:val="00824254"/>
    <w:rsid w:val="00826287"/>
    <w:rsid w:val="00827F93"/>
    <w:rsid w:val="00831770"/>
    <w:rsid w:val="00837E6A"/>
    <w:rsid w:val="00843BBF"/>
    <w:rsid w:val="0084413B"/>
    <w:rsid w:val="00847D00"/>
    <w:rsid w:val="00856912"/>
    <w:rsid w:val="00871F8D"/>
    <w:rsid w:val="0087330A"/>
    <w:rsid w:val="00880663"/>
    <w:rsid w:val="008846D9"/>
    <w:rsid w:val="0088552B"/>
    <w:rsid w:val="00893BF0"/>
    <w:rsid w:val="00895D9D"/>
    <w:rsid w:val="008A27E1"/>
    <w:rsid w:val="008A530A"/>
    <w:rsid w:val="008B1815"/>
    <w:rsid w:val="008B7B84"/>
    <w:rsid w:val="008C621C"/>
    <w:rsid w:val="008D45CB"/>
    <w:rsid w:val="008E231B"/>
    <w:rsid w:val="008E489A"/>
    <w:rsid w:val="008E78D9"/>
    <w:rsid w:val="009037B0"/>
    <w:rsid w:val="009125B8"/>
    <w:rsid w:val="009323EC"/>
    <w:rsid w:val="009374B7"/>
    <w:rsid w:val="00940FD2"/>
    <w:rsid w:val="009528D7"/>
    <w:rsid w:val="00957CC6"/>
    <w:rsid w:val="009821D4"/>
    <w:rsid w:val="00985329"/>
    <w:rsid w:val="00995575"/>
    <w:rsid w:val="009B0333"/>
    <w:rsid w:val="009C0F0D"/>
    <w:rsid w:val="009C269E"/>
    <w:rsid w:val="009D6A32"/>
    <w:rsid w:val="00A00238"/>
    <w:rsid w:val="00A0083D"/>
    <w:rsid w:val="00A24029"/>
    <w:rsid w:val="00A24AC0"/>
    <w:rsid w:val="00A26B61"/>
    <w:rsid w:val="00A41F3E"/>
    <w:rsid w:val="00A4635A"/>
    <w:rsid w:val="00A473CE"/>
    <w:rsid w:val="00A7008D"/>
    <w:rsid w:val="00A7326A"/>
    <w:rsid w:val="00A809A3"/>
    <w:rsid w:val="00A92E19"/>
    <w:rsid w:val="00A9392F"/>
    <w:rsid w:val="00AB0D97"/>
    <w:rsid w:val="00AB43F7"/>
    <w:rsid w:val="00AB64B5"/>
    <w:rsid w:val="00AC1B8B"/>
    <w:rsid w:val="00AC30A3"/>
    <w:rsid w:val="00AD0FB3"/>
    <w:rsid w:val="00B12881"/>
    <w:rsid w:val="00B251EE"/>
    <w:rsid w:val="00B56E4C"/>
    <w:rsid w:val="00B87E7C"/>
    <w:rsid w:val="00B90DB9"/>
    <w:rsid w:val="00B94052"/>
    <w:rsid w:val="00B96604"/>
    <w:rsid w:val="00BA0849"/>
    <w:rsid w:val="00BB5892"/>
    <w:rsid w:val="00BD073D"/>
    <w:rsid w:val="00BD26C9"/>
    <w:rsid w:val="00BF1609"/>
    <w:rsid w:val="00C1535D"/>
    <w:rsid w:val="00C15DA8"/>
    <w:rsid w:val="00C231BF"/>
    <w:rsid w:val="00C26034"/>
    <w:rsid w:val="00C2758F"/>
    <w:rsid w:val="00C33EB9"/>
    <w:rsid w:val="00C37DF6"/>
    <w:rsid w:val="00C5303A"/>
    <w:rsid w:val="00C611D9"/>
    <w:rsid w:val="00C66549"/>
    <w:rsid w:val="00C919A5"/>
    <w:rsid w:val="00C97FAB"/>
    <w:rsid w:val="00CA5CB5"/>
    <w:rsid w:val="00CB0B13"/>
    <w:rsid w:val="00CB0CFB"/>
    <w:rsid w:val="00CB361C"/>
    <w:rsid w:val="00CB6194"/>
    <w:rsid w:val="00CB6DE5"/>
    <w:rsid w:val="00CC3019"/>
    <w:rsid w:val="00CC5E59"/>
    <w:rsid w:val="00CD21B0"/>
    <w:rsid w:val="00CD6463"/>
    <w:rsid w:val="00CF227F"/>
    <w:rsid w:val="00D00F55"/>
    <w:rsid w:val="00D01E94"/>
    <w:rsid w:val="00D24B04"/>
    <w:rsid w:val="00D40999"/>
    <w:rsid w:val="00D4351E"/>
    <w:rsid w:val="00D4545B"/>
    <w:rsid w:val="00D852B8"/>
    <w:rsid w:val="00D867AD"/>
    <w:rsid w:val="00D923C1"/>
    <w:rsid w:val="00DB3CB8"/>
    <w:rsid w:val="00DC0CF3"/>
    <w:rsid w:val="00DD6975"/>
    <w:rsid w:val="00DE00CA"/>
    <w:rsid w:val="00DF3833"/>
    <w:rsid w:val="00E16697"/>
    <w:rsid w:val="00E17E9B"/>
    <w:rsid w:val="00E22D7D"/>
    <w:rsid w:val="00E237B1"/>
    <w:rsid w:val="00E26C3F"/>
    <w:rsid w:val="00E37E08"/>
    <w:rsid w:val="00E42432"/>
    <w:rsid w:val="00E42849"/>
    <w:rsid w:val="00E6313F"/>
    <w:rsid w:val="00E7559E"/>
    <w:rsid w:val="00E76163"/>
    <w:rsid w:val="00E867D4"/>
    <w:rsid w:val="00E87FDC"/>
    <w:rsid w:val="00E921C1"/>
    <w:rsid w:val="00EA30FF"/>
    <w:rsid w:val="00EA7180"/>
    <w:rsid w:val="00EB4253"/>
    <w:rsid w:val="00EC76B4"/>
    <w:rsid w:val="00ED2991"/>
    <w:rsid w:val="00ED2F8D"/>
    <w:rsid w:val="00EE6362"/>
    <w:rsid w:val="00EE695D"/>
    <w:rsid w:val="00EE7DCA"/>
    <w:rsid w:val="00EF1C84"/>
    <w:rsid w:val="00F06D09"/>
    <w:rsid w:val="00F53394"/>
    <w:rsid w:val="00F60472"/>
    <w:rsid w:val="00F800E5"/>
    <w:rsid w:val="00F81CD7"/>
    <w:rsid w:val="00F970CF"/>
    <w:rsid w:val="00FA04F3"/>
    <w:rsid w:val="00FA4F84"/>
    <w:rsid w:val="00FD2B11"/>
    <w:rsid w:val="00FD7914"/>
    <w:rsid w:val="00FE192A"/>
    <w:rsid w:val="00FE3036"/>
    <w:rsid w:val="00FE3D12"/>
    <w:rsid w:val="00FF0C0C"/>
    <w:rsid w:val="00FF3005"/>
    <w:rsid w:val="00FF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24"/>
    <w:rPr>
      <w:sz w:val="24"/>
      <w:szCs w:val="24"/>
    </w:rPr>
  </w:style>
  <w:style w:type="paragraph" w:styleId="1">
    <w:name w:val="heading 1"/>
    <w:basedOn w:val="a"/>
    <w:next w:val="a"/>
    <w:link w:val="10"/>
    <w:uiPriority w:val="99"/>
    <w:qFormat/>
    <w:rsid w:val="006D0E24"/>
    <w:pPr>
      <w:keepNext/>
      <w:jc w:val="center"/>
      <w:outlineLvl w:val="0"/>
    </w:pPr>
    <w:rPr>
      <w:rFonts w:ascii="Cambria" w:hAnsi="Cambria"/>
      <w:b/>
      <w:kern w:val="32"/>
      <w:sz w:val="32"/>
      <w:szCs w:val="20"/>
    </w:rPr>
  </w:style>
  <w:style w:type="paragraph" w:styleId="2">
    <w:name w:val="heading 2"/>
    <w:basedOn w:val="a"/>
    <w:next w:val="a"/>
    <w:link w:val="20"/>
    <w:uiPriority w:val="99"/>
    <w:qFormat/>
    <w:rsid w:val="006D0E24"/>
    <w:pPr>
      <w:keepNext/>
      <w:ind w:left="600"/>
      <w:jc w:val="center"/>
      <w:outlineLvl w:val="1"/>
    </w:pPr>
    <w:rPr>
      <w:rFonts w:ascii="Cambria" w:hAnsi="Cambria"/>
      <w:b/>
      <w:i/>
      <w:sz w:val="28"/>
      <w:szCs w:val="20"/>
    </w:rPr>
  </w:style>
  <w:style w:type="paragraph" w:styleId="3">
    <w:name w:val="heading 3"/>
    <w:basedOn w:val="a"/>
    <w:next w:val="a"/>
    <w:link w:val="30"/>
    <w:uiPriority w:val="99"/>
    <w:qFormat/>
    <w:rsid w:val="006D0E24"/>
    <w:pPr>
      <w:keepNext/>
      <w:jc w:val="center"/>
      <w:outlineLvl w:val="2"/>
    </w:pPr>
    <w:rPr>
      <w:rFonts w:ascii="Cambria" w:hAnsi="Cambria"/>
      <w:b/>
      <w:sz w:val="26"/>
      <w:szCs w:val="20"/>
    </w:rPr>
  </w:style>
  <w:style w:type="paragraph" w:styleId="4">
    <w:name w:val="heading 4"/>
    <w:basedOn w:val="a"/>
    <w:next w:val="a"/>
    <w:link w:val="40"/>
    <w:uiPriority w:val="99"/>
    <w:qFormat/>
    <w:rsid w:val="00553AE5"/>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553AE5"/>
    <w:pPr>
      <w:spacing w:before="240" w:after="60"/>
      <w:outlineLvl w:val="4"/>
    </w:pPr>
    <w:rPr>
      <w:rFonts w:ascii="Calibri" w:hAnsi="Calibri"/>
      <w:b/>
      <w:i/>
      <w:sz w:val="26"/>
      <w:szCs w:val="20"/>
    </w:rPr>
  </w:style>
  <w:style w:type="paragraph" w:styleId="6">
    <w:name w:val="heading 6"/>
    <w:basedOn w:val="a"/>
    <w:next w:val="a"/>
    <w:link w:val="60"/>
    <w:uiPriority w:val="99"/>
    <w:qFormat/>
    <w:rsid w:val="00553AE5"/>
    <w:pPr>
      <w:spacing w:before="240" w:after="60"/>
      <w:outlineLvl w:val="5"/>
    </w:pPr>
    <w:rPr>
      <w:rFonts w:ascii="Calibri" w:hAnsi="Calibri"/>
      <w:b/>
      <w:sz w:val="20"/>
      <w:szCs w:val="20"/>
    </w:rPr>
  </w:style>
  <w:style w:type="paragraph" w:styleId="8">
    <w:name w:val="heading 8"/>
    <w:basedOn w:val="a"/>
    <w:next w:val="a"/>
    <w:link w:val="80"/>
    <w:uiPriority w:val="99"/>
    <w:qFormat/>
    <w:rsid w:val="00553AE5"/>
    <w:pPr>
      <w:keepNext/>
      <w:ind w:right="175"/>
      <w:jc w:val="center"/>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0190"/>
    <w:rPr>
      <w:rFonts w:ascii="Cambria" w:hAnsi="Cambria"/>
      <w:b/>
      <w:kern w:val="32"/>
      <w:sz w:val="32"/>
    </w:rPr>
  </w:style>
  <w:style w:type="character" w:customStyle="1" w:styleId="20">
    <w:name w:val="Заголовок 2 Знак"/>
    <w:link w:val="2"/>
    <w:uiPriority w:val="99"/>
    <w:semiHidden/>
    <w:locked/>
    <w:rsid w:val="00700190"/>
    <w:rPr>
      <w:rFonts w:ascii="Cambria" w:hAnsi="Cambria"/>
      <w:b/>
      <w:i/>
      <w:sz w:val="28"/>
    </w:rPr>
  </w:style>
  <w:style w:type="character" w:customStyle="1" w:styleId="30">
    <w:name w:val="Заголовок 3 Знак"/>
    <w:link w:val="3"/>
    <w:uiPriority w:val="99"/>
    <w:semiHidden/>
    <w:locked/>
    <w:rsid w:val="00700190"/>
    <w:rPr>
      <w:rFonts w:ascii="Cambria" w:hAnsi="Cambria"/>
      <w:b/>
      <w:sz w:val="26"/>
    </w:rPr>
  </w:style>
  <w:style w:type="character" w:customStyle="1" w:styleId="40">
    <w:name w:val="Заголовок 4 Знак"/>
    <w:link w:val="4"/>
    <w:uiPriority w:val="99"/>
    <w:semiHidden/>
    <w:locked/>
    <w:rsid w:val="00700190"/>
    <w:rPr>
      <w:rFonts w:ascii="Calibri" w:hAnsi="Calibri"/>
      <w:b/>
      <w:sz w:val="28"/>
    </w:rPr>
  </w:style>
  <w:style w:type="character" w:customStyle="1" w:styleId="50">
    <w:name w:val="Заголовок 5 Знак"/>
    <w:link w:val="5"/>
    <w:uiPriority w:val="99"/>
    <w:semiHidden/>
    <w:locked/>
    <w:rsid w:val="00700190"/>
    <w:rPr>
      <w:rFonts w:ascii="Calibri" w:hAnsi="Calibri"/>
      <w:b/>
      <w:i/>
      <w:sz w:val="26"/>
    </w:rPr>
  </w:style>
  <w:style w:type="character" w:customStyle="1" w:styleId="60">
    <w:name w:val="Заголовок 6 Знак"/>
    <w:link w:val="6"/>
    <w:uiPriority w:val="99"/>
    <w:semiHidden/>
    <w:locked/>
    <w:rsid w:val="00700190"/>
    <w:rPr>
      <w:rFonts w:ascii="Calibri" w:hAnsi="Calibri"/>
      <w:b/>
    </w:rPr>
  </w:style>
  <w:style w:type="character" w:customStyle="1" w:styleId="80">
    <w:name w:val="Заголовок 8 Знак"/>
    <w:link w:val="8"/>
    <w:uiPriority w:val="99"/>
    <w:semiHidden/>
    <w:locked/>
    <w:rsid w:val="00700190"/>
    <w:rPr>
      <w:rFonts w:ascii="Calibri" w:hAnsi="Calibri"/>
      <w:i/>
      <w:sz w:val="24"/>
    </w:rPr>
  </w:style>
  <w:style w:type="paragraph" w:styleId="a3">
    <w:name w:val="Body Text Indent"/>
    <w:basedOn w:val="a"/>
    <w:link w:val="a4"/>
    <w:uiPriority w:val="99"/>
    <w:rsid w:val="006D0E24"/>
    <w:pPr>
      <w:ind w:firstLine="540"/>
      <w:jc w:val="both"/>
    </w:pPr>
    <w:rPr>
      <w:szCs w:val="20"/>
    </w:rPr>
  </w:style>
  <w:style w:type="character" w:customStyle="1" w:styleId="a4">
    <w:name w:val="Основной текст с отступом Знак"/>
    <w:link w:val="a3"/>
    <w:uiPriority w:val="99"/>
    <w:semiHidden/>
    <w:locked/>
    <w:rsid w:val="00700190"/>
    <w:rPr>
      <w:sz w:val="24"/>
    </w:rPr>
  </w:style>
  <w:style w:type="paragraph" w:styleId="21">
    <w:name w:val="Body Text Indent 2"/>
    <w:basedOn w:val="a"/>
    <w:link w:val="22"/>
    <w:uiPriority w:val="99"/>
    <w:rsid w:val="006D0E24"/>
    <w:pPr>
      <w:ind w:firstLine="360"/>
      <w:jc w:val="both"/>
    </w:pPr>
    <w:rPr>
      <w:szCs w:val="20"/>
    </w:rPr>
  </w:style>
  <w:style w:type="character" w:customStyle="1" w:styleId="22">
    <w:name w:val="Основной текст с отступом 2 Знак"/>
    <w:link w:val="21"/>
    <w:uiPriority w:val="99"/>
    <w:semiHidden/>
    <w:locked/>
    <w:rsid w:val="00700190"/>
    <w:rPr>
      <w:sz w:val="24"/>
    </w:rPr>
  </w:style>
  <w:style w:type="paragraph" w:styleId="31">
    <w:name w:val="Body Text Indent 3"/>
    <w:basedOn w:val="a"/>
    <w:link w:val="32"/>
    <w:uiPriority w:val="99"/>
    <w:rsid w:val="006D0E24"/>
    <w:pPr>
      <w:ind w:left="3780" w:hanging="3780"/>
    </w:pPr>
    <w:rPr>
      <w:sz w:val="16"/>
      <w:szCs w:val="20"/>
    </w:rPr>
  </w:style>
  <w:style w:type="character" w:customStyle="1" w:styleId="32">
    <w:name w:val="Основной текст с отступом 3 Знак"/>
    <w:link w:val="31"/>
    <w:uiPriority w:val="99"/>
    <w:semiHidden/>
    <w:locked/>
    <w:rsid w:val="00700190"/>
    <w:rPr>
      <w:sz w:val="16"/>
    </w:rPr>
  </w:style>
  <w:style w:type="paragraph" w:styleId="a5">
    <w:name w:val="Body Text"/>
    <w:basedOn w:val="a"/>
    <w:link w:val="a6"/>
    <w:uiPriority w:val="99"/>
    <w:rsid w:val="006D0E24"/>
    <w:pPr>
      <w:jc w:val="both"/>
    </w:pPr>
    <w:rPr>
      <w:szCs w:val="20"/>
    </w:rPr>
  </w:style>
  <w:style w:type="character" w:customStyle="1" w:styleId="a6">
    <w:name w:val="Основной текст Знак"/>
    <w:link w:val="a5"/>
    <w:uiPriority w:val="99"/>
    <w:locked/>
    <w:rsid w:val="00C5303A"/>
    <w:rPr>
      <w:sz w:val="24"/>
      <w:lang w:val="ru-RU" w:eastAsia="ru-RU"/>
    </w:rPr>
  </w:style>
  <w:style w:type="paragraph" w:styleId="a7">
    <w:name w:val="footer"/>
    <w:basedOn w:val="a"/>
    <w:link w:val="a8"/>
    <w:uiPriority w:val="99"/>
    <w:rsid w:val="006D0E24"/>
    <w:pPr>
      <w:tabs>
        <w:tab w:val="center" w:pos="4677"/>
        <w:tab w:val="right" w:pos="9355"/>
      </w:tabs>
    </w:pPr>
    <w:rPr>
      <w:szCs w:val="20"/>
    </w:rPr>
  </w:style>
  <w:style w:type="character" w:customStyle="1" w:styleId="a8">
    <w:name w:val="Нижний колонтитул Знак"/>
    <w:link w:val="a7"/>
    <w:uiPriority w:val="99"/>
    <w:semiHidden/>
    <w:locked/>
    <w:rsid w:val="00700190"/>
    <w:rPr>
      <w:sz w:val="24"/>
    </w:rPr>
  </w:style>
  <w:style w:type="character" w:styleId="a9">
    <w:name w:val="page number"/>
    <w:uiPriority w:val="99"/>
    <w:rsid w:val="006D0E24"/>
    <w:rPr>
      <w:rFonts w:cs="Times New Roman"/>
    </w:rPr>
  </w:style>
  <w:style w:type="paragraph" w:customStyle="1" w:styleId="ConsPlusTitle">
    <w:name w:val="ConsPlusTitle"/>
    <w:uiPriority w:val="99"/>
    <w:rsid w:val="00FF0C0C"/>
    <w:pPr>
      <w:widowControl w:val="0"/>
      <w:autoSpaceDE w:val="0"/>
      <w:autoSpaceDN w:val="0"/>
      <w:adjustRightInd w:val="0"/>
    </w:pPr>
    <w:rPr>
      <w:rFonts w:ascii="Arial" w:hAnsi="Arial" w:cs="Arial"/>
      <w:b/>
      <w:bCs/>
    </w:rPr>
  </w:style>
  <w:style w:type="paragraph" w:customStyle="1" w:styleId="ConsPlusNormal">
    <w:name w:val="ConsPlusNormal"/>
    <w:uiPriority w:val="99"/>
    <w:rsid w:val="00FF0C0C"/>
    <w:pPr>
      <w:widowControl w:val="0"/>
      <w:autoSpaceDE w:val="0"/>
      <w:autoSpaceDN w:val="0"/>
      <w:adjustRightInd w:val="0"/>
      <w:ind w:firstLine="720"/>
    </w:pPr>
    <w:rPr>
      <w:rFonts w:ascii="Arial" w:hAnsi="Arial" w:cs="Arial"/>
    </w:rPr>
  </w:style>
  <w:style w:type="paragraph" w:customStyle="1" w:styleId="FR2">
    <w:name w:val="FR2"/>
    <w:uiPriority w:val="99"/>
    <w:rsid w:val="00E7559E"/>
    <w:pPr>
      <w:widowControl w:val="0"/>
      <w:autoSpaceDE w:val="0"/>
      <w:autoSpaceDN w:val="0"/>
      <w:adjustRightInd w:val="0"/>
      <w:spacing w:before="100"/>
      <w:ind w:left="120"/>
      <w:jc w:val="center"/>
    </w:pPr>
    <w:rPr>
      <w:rFonts w:ascii="Arial" w:hAnsi="Arial" w:cs="Arial"/>
      <w:b/>
      <w:bCs/>
      <w:sz w:val="16"/>
      <w:szCs w:val="16"/>
    </w:rPr>
  </w:style>
  <w:style w:type="table" w:styleId="aa">
    <w:name w:val="Table Grid"/>
    <w:basedOn w:val="a1"/>
    <w:uiPriority w:val="99"/>
    <w:rsid w:val="00553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553AE5"/>
    <w:pPr>
      <w:tabs>
        <w:tab w:val="center" w:pos="4677"/>
        <w:tab w:val="right" w:pos="9355"/>
      </w:tabs>
    </w:pPr>
    <w:rPr>
      <w:szCs w:val="20"/>
    </w:rPr>
  </w:style>
  <w:style w:type="character" w:customStyle="1" w:styleId="ac">
    <w:name w:val="Верхний колонтитул Знак"/>
    <w:link w:val="ab"/>
    <w:uiPriority w:val="99"/>
    <w:semiHidden/>
    <w:locked/>
    <w:rsid w:val="00700190"/>
    <w:rPr>
      <w:sz w:val="24"/>
    </w:rPr>
  </w:style>
  <w:style w:type="paragraph" w:customStyle="1" w:styleId="ConsPlusNonformat">
    <w:name w:val="ConsPlusNonformat"/>
    <w:uiPriority w:val="99"/>
    <w:rsid w:val="00553AE5"/>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553AE5"/>
    <w:pPr>
      <w:jc w:val="center"/>
    </w:pPr>
    <w:rPr>
      <w:rFonts w:ascii="Cambria" w:hAnsi="Cambria"/>
      <w:b/>
      <w:kern w:val="28"/>
      <w:sz w:val="32"/>
      <w:szCs w:val="20"/>
    </w:rPr>
  </w:style>
  <w:style w:type="character" w:customStyle="1" w:styleId="ae">
    <w:name w:val="Название Знак"/>
    <w:link w:val="ad"/>
    <w:uiPriority w:val="99"/>
    <w:locked/>
    <w:rsid w:val="00700190"/>
    <w:rPr>
      <w:rFonts w:ascii="Cambria" w:hAnsi="Cambria"/>
      <w:b/>
      <w:kern w:val="28"/>
      <w:sz w:val="32"/>
    </w:rPr>
  </w:style>
  <w:style w:type="paragraph" w:customStyle="1" w:styleId="33">
    <w:name w:val="Подзаголовок 3"/>
    <w:basedOn w:val="a"/>
    <w:uiPriority w:val="99"/>
    <w:rsid w:val="00553AE5"/>
    <w:pPr>
      <w:spacing w:after="170"/>
      <w:jc w:val="center"/>
    </w:pPr>
    <w:rPr>
      <w:rFonts w:ascii="QuantAntiqua" w:hAnsi="QuantAntiqua"/>
      <w:b/>
      <w:caps/>
      <w:sz w:val="22"/>
      <w:szCs w:val="20"/>
    </w:rPr>
  </w:style>
  <w:style w:type="paragraph" w:styleId="23">
    <w:name w:val="Body Text 2"/>
    <w:basedOn w:val="a"/>
    <w:link w:val="24"/>
    <w:uiPriority w:val="99"/>
    <w:rsid w:val="00553AE5"/>
    <w:pPr>
      <w:spacing w:after="120" w:line="480" w:lineRule="auto"/>
    </w:pPr>
    <w:rPr>
      <w:szCs w:val="20"/>
    </w:rPr>
  </w:style>
  <w:style w:type="character" w:customStyle="1" w:styleId="24">
    <w:name w:val="Основной текст 2 Знак"/>
    <w:link w:val="23"/>
    <w:uiPriority w:val="99"/>
    <w:semiHidden/>
    <w:locked/>
    <w:rsid w:val="00700190"/>
    <w:rPr>
      <w:sz w:val="24"/>
    </w:rPr>
  </w:style>
  <w:style w:type="paragraph" w:styleId="34">
    <w:name w:val="Body Text 3"/>
    <w:basedOn w:val="a"/>
    <w:link w:val="35"/>
    <w:uiPriority w:val="99"/>
    <w:rsid w:val="00553AE5"/>
    <w:pPr>
      <w:spacing w:after="120"/>
    </w:pPr>
    <w:rPr>
      <w:sz w:val="16"/>
      <w:szCs w:val="20"/>
    </w:rPr>
  </w:style>
  <w:style w:type="character" w:customStyle="1" w:styleId="35">
    <w:name w:val="Основной текст 3 Знак"/>
    <w:link w:val="34"/>
    <w:uiPriority w:val="99"/>
    <w:semiHidden/>
    <w:locked/>
    <w:rsid w:val="00700190"/>
    <w:rPr>
      <w:sz w:val="16"/>
    </w:rPr>
  </w:style>
  <w:style w:type="character" w:styleId="af">
    <w:name w:val="Hyperlink"/>
    <w:uiPriority w:val="99"/>
    <w:rsid w:val="00553AE5"/>
    <w:rPr>
      <w:rFonts w:cs="Times New Roman"/>
      <w:color w:val="0000FF"/>
      <w:u w:val="single"/>
    </w:rPr>
  </w:style>
  <w:style w:type="paragraph" w:customStyle="1" w:styleId="af0">
    <w:name w:val="Основной текст без абз"/>
    <w:basedOn w:val="a5"/>
    <w:next w:val="a5"/>
    <w:uiPriority w:val="99"/>
    <w:rsid w:val="00553AE5"/>
    <w:pPr>
      <w:tabs>
        <w:tab w:val="left" w:pos="300"/>
      </w:tabs>
    </w:pPr>
    <w:rPr>
      <w:b/>
      <w:sz w:val="18"/>
    </w:rPr>
  </w:style>
  <w:style w:type="paragraph" w:customStyle="1" w:styleId="11">
    <w:name w:val="подстр1"/>
    <w:basedOn w:val="af1"/>
    <w:next w:val="af1"/>
    <w:uiPriority w:val="99"/>
    <w:rsid w:val="00553AE5"/>
    <w:pPr>
      <w:jc w:val="both"/>
    </w:pPr>
  </w:style>
  <w:style w:type="paragraph" w:customStyle="1" w:styleId="af1">
    <w:name w:val="Подстрочка"/>
    <w:basedOn w:val="a"/>
    <w:next w:val="a"/>
    <w:uiPriority w:val="99"/>
    <w:rsid w:val="00553AE5"/>
    <w:pPr>
      <w:tabs>
        <w:tab w:val="left" w:pos="300"/>
      </w:tabs>
      <w:jc w:val="center"/>
    </w:pPr>
    <w:rPr>
      <w:rFonts w:ascii="SchoolDL" w:hAnsi="SchoolDL"/>
      <w:i/>
      <w:sz w:val="14"/>
      <w:szCs w:val="20"/>
    </w:rPr>
  </w:style>
  <w:style w:type="paragraph" w:customStyle="1" w:styleId="25">
    <w:name w:val="Основной+2"/>
    <w:basedOn w:val="a5"/>
    <w:next w:val="a5"/>
    <w:uiPriority w:val="99"/>
    <w:rsid w:val="00553AE5"/>
    <w:pPr>
      <w:tabs>
        <w:tab w:val="left" w:pos="300"/>
      </w:tabs>
      <w:spacing w:before="113" w:after="28"/>
      <w:ind w:firstLine="340"/>
    </w:pPr>
    <w:rPr>
      <w:b/>
      <w:sz w:val="18"/>
    </w:rPr>
  </w:style>
  <w:style w:type="paragraph" w:customStyle="1" w:styleId="FR1">
    <w:name w:val="FR1"/>
    <w:uiPriority w:val="99"/>
    <w:rsid w:val="007C457E"/>
    <w:pPr>
      <w:widowControl w:val="0"/>
      <w:autoSpaceDE w:val="0"/>
      <w:autoSpaceDN w:val="0"/>
      <w:adjustRightInd w:val="0"/>
      <w:spacing w:line="260" w:lineRule="auto"/>
      <w:ind w:left="400"/>
      <w:jc w:val="both"/>
    </w:pPr>
    <w:rPr>
      <w:sz w:val="18"/>
      <w:szCs w:val="18"/>
    </w:rPr>
  </w:style>
  <w:style w:type="paragraph" w:styleId="af2">
    <w:name w:val="Balloon Text"/>
    <w:basedOn w:val="a"/>
    <w:link w:val="af3"/>
    <w:uiPriority w:val="99"/>
    <w:semiHidden/>
    <w:rsid w:val="00A92E19"/>
    <w:rPr>
      <w:rFonts w:ascii="Tahoma" w:hAnsi="Tahoma"/>
      <w:sz w:val="16"/>
      <w:szCs w:val="20"/>
    </w:rPr>
  </w:style>
  <w:style w:type="character" w:customStyle="1" w:styleId="af3">
    <w:name w:val="Текст выноски Знак"/>
    <w:link w:val="af2"/>
    <w:uiPriority w:val="99"/>
    <w:semiHidden/>
    <w:locked/>
    <w:rsid w:val="00A92E19"/>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24"/>
    <w:rPr>
      <w:sz w:val="24"/>
      <w:szCs w:val="24"/>
    </w:rPr>
  </w:style>
  <w:style w:type="paragraph" w:styleId="1">
    <w:name w:val="heading 1"/>
    <w:basedOn w:val="a"/>
    <w:next w:val="a"/>
    <w:link w:val="10"/>
    <w:uiPriority w:val="99"/>
    <w:qFormat/>
    <w:rsid w:val="006D0E24"/>
    <w:pPr>
      <w:keepNext/>
      <w:jc w:val="center"/>
      <w:outlineLvl w:val="0"/>
    </w:pPr>
    <w:rPr>
      <w:rFonts w:ascii="Cambria" w:hAnsi="Cambria"/>
      <w:b/>
      <w:kern w:val="32"/>
      <w:sz w:val="32"/>
      <w:szCs w:val="20"/>
    </w:rPr>
  </w:style>
  <w:style w:type="paragraph" w:styleId="2">
    <w:name w:val="heading 2"/>
    <w:basedOn w:val="a"/>
    <w:next w:val="a"/>
    <w:link w:val="20"/>
    <w:uiPriority w:val="99"/>
    <w:qFormat/>
    <w:rsid w:val="006D0E24"/>
    <w:pPr>
      <w:keepNext/>
      <w:ind w:left="600"/>
      <w:jc w:val="center"/>
      <w:outlineLvl w:val="1"/>
    </w:pPr>
    <w:rPr>
      <w:rFonts w:ascii="Cambria" w:hAnsi="Cambria"/>
      <w:b/>
      <w:i/>
      <w:sz w:val="28"/>
      <w:szCs w:val="20"/>
    </w:rPr>
  </w:style>
  <w:style w:type="paragraph" w:styleId="3">
    <w:name w:val="heading 3"/>
    <w:basedOn w:val="a"/>
    <w:next w:val="a"/>
    <w:link w:val="30"/>
    <w:uiPriority w:val="99"/>
    <w:qFormat/>
    <w:rsid w:val="006D0E24"/>
    <w:pPr>
      <w:keepNext/>
      <w:jc w:val="center"/>
      <w:outlineLvl w:val="2"/>
    </w:pPr>
    <w:rPr>
      <w:rFonts w:ascii="Cambria" w:hAnsi="Cambria"/>
      <w:b/>
      <w:sz w:val="26"/>
      <w:szCs w:val="20"/>
    </w:rPr>
  </w:style>
  <w:style w:type="paragraph" w:styleId="4">
    <w:name w:val="heading 4"/>
    <w:basedOn w:val="a"/>
    <w:next w:val="a"/>
    <w:link w:val="40"/>
    <w:uiPriority w:val="99"/>
    <w:qFormat/>
    <w:rsid w:val="00553AE5"/>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553AE5"/>
    <w:pPr>
      <w:spacing w:before="240" w:after="60"/>
      <w:outlineLvl w:val="4"/>
    </w:pPr>
    <w:rPr>
      <w:rFonts w:ascii="Calibri" w:hAnsi="Calibri"/>
      <w:b/>
      <w:i/>
      <w:sz w:val="26"/>
      <w:szCs w:val="20"/>
    </w:rPr>
  </w:style>
  <w:style w:type="paragraph" w:styleId="6">
    <w:name w:val="heading 6"/>
    <w:basedOn w:val="a"/>
    <w:next w:val="a"/>
    <w:link w:val="60"/>
    <w:uiPriority w:val="99"/>
    <w:qFormat/>
    <w:rsid w:val="00553AE5"/>
    <w:pPr>
      <w:spacing w:before="240" w:after="60"/>
      <w:outlineLvl w:val="5"/>
    </w:pPr>
    <w:rPr>
      <w:rFonts w:ascii="Calibri" w:hAnsi="Calibri"/>
      <w:b/>
      <w:sz w:val="20"/>
      <w:szCs w:val="20"/>
    </w:rPr>
  </w:style>
  <w:style w:type="paragraph" w:styleId="8">
    <w:name w:val="heading 8"/>
    <w:basedOn w:val="a"/>
    <w:next w:val="a"/>
    <w:link w:val="80"/>
    <w:uiPriority w:val="99"/>
    <w:qFormat/>
    <w:rsid w:val="00553AE5"/>
    <w:pPr>
      <w:keepNext/>
      <w:ind w:right="175"/>
      <w:jc w:val="center"/>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0190"/>
    <w:rPr>
      <w:rFonts w:ascii="Cambria" w:hAnsi="Cambria"/>
      <w:b/>
      <w:kern w:val="32"/>
      <w:sz w:val="32"/>
    </w:rPr>
  </w:style>
  <w:style w:type="character" w:customStyle="1" w:styleId="20">
    <w:name w:val="Заголовок 2 Знак"/>
    <w:link w:val="2"/>
    <w:uiPriority w:val="99"/>
    <w:semiHidden/>
    <w:locked/>
    <w:rsid w:val="00700190"/>
    <w:rPr>
      <w:rFonts w:ascii="Cambria" w:hAnsi="Cambria"/>
      <w:b/>
      <w:i/>
      <w:sz w:val="28"/>
    </w:rPr>
  </w:style>
  <w:style w:type="character" w:customStyle="1" w:styleId="30">
    <w:name w:val="Заголовок 3 Знак"/>
    <w:link w:val="3"/>
    <w:uiPriority w:val="99"/>
    <w:semiHidden/>
    <w:locked/>
    <w:rsid w:val="00700190"/>
    <w:rPr>
      <w:rFonts w:ascii="Cambria" w:hAnsi="Cambria"/>
      <w:b/>
      <w:sz w:val="26"/>
    </w:rPr>
  </w:style>
  <w:style w:type="character" w:customStyle="1" w:styleId="40">
    <w:name w:val="Заголовок 4 Знак"/>
    <w:link w:val="4"/>
    <w:uiPriority w:val="99"/>
    <w:semiHidden/>
    <w:locked/>
    <w:rsid w:val="00700190"/>
    <w:rPr>
      <w:rFonts w:ascii="Calibri" w:hAnsi="Calibri"/>
      <w:b/>
      <w:sz w:val="28"/>
    </w:rPr>
  </w:style>
  <w:style w:type="character" w:customStyle="1" w:styleId="50">
    <w:name w:val="Заголовок 5 Знак"/>
    <w:link w:val="5"/>
    <w:uiPriority w:val="99"/>
    <w:semiHidden/>
    <w:locked/>
    <w:rsid w:val="00700190"/>
    <w:rPr>
      <w:rFonts w:ascii="Calibri" w:hAnsi="Calibri"/>
      <w:b/>
      <w:i/>
      <w:sz w:val="26"/>
    </w:rPr>
  </w:style>
  <w:style w:type="character" w:customStyle="1" w:styleId="60">
    <w:name w:val="Заголовок 6 Знак"/>
    <w:link w:val="6"/>
    <w:uiPriority w:val="99"/>
    <w:semiHidden/>
    <w:locked/>
    <w:rsid w:val="00700190"/>
    <w:rPr>
      <w:rFonts w:ascii="Calibri" w:hAnsi="Calibri"/>
      <w:b/>
    </w:rPr>
  </w:style>
  <w:style w:type="character" w:customStyle="1" w:styleId="80">
    <w:name w:val="Заголовок 8 Знак"/>
    <w:link w:val="8"/>
    <w:uiPriority w:val="99"/>
    <w:semiHidden/>
    <w:locked/>
    <w:rsid w:val="00700190"/>
    <w:rPr>
      <w:rFonts w:ascii="Calibri" w:hAnsi="Calibri"/>
      <w:i/>
      <w:sz w:val="24"/>
    </w:rPr>
  </w:style>
  <w:style w:type="paragraph" w:styleId="a3">
    <w:name w:val="Body Text Indent"/>
    <w:basedOn w:val="a"/>
    <w:link w:val="a4"/>
    <w:uiPriority w:val="99"/>
    <w:rsid w:val="006D0E24"/>
    <w:pPr>
      <w:ind w:firstLine="540"/>
      <w:jc w:val="both"/>
    </w:pPr>
    <w:rPr>
      <w:szCs w:val="20"/>
    </w:rPr>
  </w:style>
  <w:style w:type="character" w:customStyle="1" w:styleId="a4">
    <w:name w:val="Основной текст с отступом Знак"/>
    <w:link w:val="a3"/>
    <w:uiPriority w:val="99"/>
    <w:semiHidden/>
    <w:locked/>
    <w:rsid w:val="00700190"/>
    <w:rPr>
      <w:sz w:val="24"/>
    </w:rPr>
  </w:style>
  <w:style w:type="paragraph" w:styleId="21">
    <w:name w:val="Body Text Indent 2"/>
    <w:basedOn w:val="a"/>
    <w:link w:val="22"/>
    <w:uiPriority w:val="99"/>
    <w:rsid w:val="006D0E24"/>
    <w:pPr>
      <w:ind w:firstLine="360"/>
      <w:jc w:val="both"/>
    </w:pPr>
    <w:rPr>
      <w:szCs w:val="20"/>
    </w:rPr>
  </w:style>
  <w:style w:type="character" w:customStyle="1" w:styleId="22">
    <w:name w:val="Основной текст с отступом 2 Знак"/>
    <w:link w:val="21"/>
    <w:uiPriority w:val="99"/>
    <w:semiHidden/>
    <w:locked/>
    <w:rsid w:val="00700190"/>
    <w:rPr>
      <w:sz w:val="24"/>
    </w:rPr>
  </w:style>
  <w:style w:type="paragraph" w:styleId="31">
    <w:name w:val="Body Text Indent 3"/>
    <w:basedOn w:val="a"/>
    <w:link w:val="32"/>
    <w:uiPriority w:val="99"/>
    <w:rsid w:val="006D0E24"/>
    <w:pPr>
      <w:ind w:left="3780" w:hanging="3780"/>
    </w:pPr>
    <w:rPr>
      <w:sz w:val="16"/>
      <w:szCs w:val="20"/>
    </w:rPr>
  </w:style>
  <w:style w:type="character" w:customStyle="1" w:styleId="32">
    <w:name w:val="Основной текст с отступом 3 Знак"/>
    <w:link w:val="31"/>
    <w:uiPriority w:val="99"/>
    <w:semiHidden/>
    <w:locked/>
    <w:rsid w:val="00700190"/>
    <w:rPr>
      <w:sz w:val="16"/>
    </w:rPr>
  </w:style>
  <w:style w:type="paragraph" w:styleId="a5">
    <w:name w:val="Body Text"/>
    <w:basedOn w:val="a"/>
    <w:link w:val="a6"/>
    <w:uiPriority w:val="99"/>
    <w:rsid w:val="006D0E24"/>
    <w:pPr>
      <w:jc w:val="both"/>
    </w:pPr>
    <w:rPr>
      <w:szCs w:val="20"/>
    </w:rPr>
  </w:style>
  <w:style w:type="character" w:customStyle="1" w:styleId="a6">
    <w:name w:val="Основной текст Знак"/>
    <w:link w:val="a5"/>
    <w:uiPriority w:val="99"/>
    <w:locked/>
    <w:rsid w:val="00C5303A"/>
    <w:rPr>
      <w:sz w:val="24"/>
      <w:lang w:val="ru-RU" w:eastAsia="ru-RU"/>
    </w:rPr>
  </w:style>
  <w:style w:type="paragraph" w:styleId="a7">
    <w:name w:val="footer"/>
    <w:basedOn w:val="a"/>
    <w:link w:val="a8"/>
    <w:uiPriority w:val="99"/>
    <w:rsid w:val="006D0E24"/>
    <w:pPr>
      <w:tabs>
        <w:tab w:val="center" w:pos="4677"/>
        <w:tab w:val="right" w:pos="9355"/>
      </w:tabs>
    </w:pPr>
    <w:rPr>
      <w:szCs w:val="20"/>
    </w:rPr>
  </w:style>
  <w:style w:type="character" w:customStyle="1" w:styleId="a8">
    <w:name w:val="Нижний колонтитул Знак"/>
    <w:link w:val="a7"/>
    <w:uiPriority w:val="99"/>
    <w:semiHidden/>
    <w:locked/>
    <w:rsid w:val="00700190"/>
    <w:rPr>
      <w:sz w:val="24"/>
    </w:rPr>
  </w:style>
  <w:style w:type="character" w:styleId="a9">
    <w:name w:val="page number"/>
    <w:uiPriority w:val="99"/>
    <w:rsid w:val="006D0E24"/>
    <w:rPr>
      <w:rFonts w:cs="Times New Roman"/>
    </w:rPr>
  </w:style>
  <w:style w:type="paragraph" w:customStyle="1" w:styleId="ConsPlusTitle">
    <w:name w:val="ConsPlusTitle"/>
    <w:uiPriority w:val="99"/>
    <w:rsid w:val="00FF0C0C"/>
    <w:pPr>
      <w:widowControl w:val="0"/>
      <w:autoSpaceDE w:val="0"/>
      <w:autoSpaceDN w:val="0"/>
      <w:adjustRightInd w:val="0"/>
    </w:pPr>
    <w:rPr>
      <w:rFonts w:ascii="Arial" w:hAnsi="Arial" w:cs="Arial"/>
      <w:b/>
      <w:bCs/>
    </w:rPr>
  </w:style>
  <w:style w:type="paragraph" w:customStyle="1" w:styleId="ConsPlusNormal">
    <w:name w:val="ConsPlusNormal"/>
    <w:uiPriority w:val="99"/>
    <w:rsid w:val="00FF0C0C"/>
    <w:pPr>
      <w:widowControl w:val="0"/>
      <w:autoSpaceDE w:val="0"/>
      <w:autoSpaceDN w:val="0"/>
      <w:adjustRightInd w:val="0"/>
      <w:ind w:firstLine="720"/>
    </w:pPr>
    <w:rPr>
      <w:rFonts w:ascii="Arial" w:hAnsi="Arial" w:cs="Arial"/>
    </w:rPr>
  </w:style>
  <w:style w:type="paragraph" w:customStyle="1" w:styleId="FR2">
    <w:name w:val="FR2"/>
    <w:uiPriority w:val="99"/>
    <w:rsid w:val="00E7559E"/>
    <w:pPr>
      <w:widowControl w:val="0"/>
      <w:autoSpaceDE w:val="0"/>
      <w:autoSpaceDN w:val="0"/>
      <w:adjustRightInd w:val="0"/>
      <w:spacing w:before="100"/>
      <w:ind w:left="120"/>
      <w:jc w:val="center"/>
    </w:pPr>
    <w:rPr>
      <w:rFonts w:ascii="Arial" w:hAnsi="Arial" w:cs="Arial"/>
      <w:b/>
      <w:bCs/>
      <w:sz w:val="16"/>
      <w:szCs w:val="16"/>
    </w:rPr>
  </w:style>
  <w:style w:type="table" w:styleId="aa">
    <w:name w:val="Table Grid"/>
    <w:basedOn w:val="a1"/>
    <w:uiPriority w:val="99"/>
    <w:rsid w:val="00553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553AE5"/>
    <w:pPr>
      <w:tabs>
        <w:tab w:val="center" w:pos="4677"/>
        <w:tab w:val="right" w:pos="9355"/>
      </w:tabs>
    </w:pPr>
    <w:rPr>
      <w:szCs w:val="20"/>
    </w:rPr>
  </w:style>
  <w:style w:type="character" w:customStyle="1" w:styleId="ac">
    <w:name w:val="Верхний колонтитул Знак"/>
    <w:link w:val="ab"/>
    <w:uiPriority w:val="99"/>
    <w:semiHidden/>
    <w:locked/>
    <w:rsid w:val="00700190"/>
    <w:rPr>
      <w:sz w:val="24"/>
    </w:rPr>
  </w:style>
  <w:style w:type="paragraph" w:customStyle="1" w:styleId="ConsPlusNonformat">
    <w:name w:val="ConsPlusNonformat"/>
    <w:uiPriority w:val="99"/>
    <w:rsid w:val="00553AE5"/>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553AE5"/>
    <w:pPr>
      <w:jc w:val="center"/>
    </w:pPr>
    <w:rPr>
      <w:rFonts w:ascii="Cambria" w:hAnsi="Cambria"/>
      <w:b/>
      <w:kern w:val="28"/>
      <w:sz w:val="32"/>
      <w:szCs w:val="20"/>
    </w:rPr>
  </w:style>
  <w:style w:type="character" w:customStyle="1" w:styleId="ae">
    <w:name w:val="Название Знак"/>
    <w:link w:val="ad"/>
    <w:uiPriority w:val="99"/>
    <w:locked/>
    <w:rsid w:val="00700190"/>
    <w:rPr>
      <w:rFonts w:ascii="Cambria" w:hAnsi="Cambria"/>
      <w:b/>
      <w:kern w:val="28"/>
      <w:sz w:val="32"/>
    </w:rPr>
  </w:style>
  <w:style w:type="paragraph" w:customStyle="1" w:styleId="33">
    <w:name w:val="Подзаголовок 3"/>
    <w:basedOn w:val="a"/>
    <w:uiPriority w:val="99"/>
    <w:rsid w:val="00553AE5"/>
    <w:pPr>
      <w:spacing w:after="170"/>
      <w:jc w:val="center"/>
    </w:pPr>
    <w:rPr>
      <w:rFonts w:ascii="QuantAntiqua" w:hAnsi="QuantAntiqua"/>
      <w:b/>
      <w:caps/>
      <w:sz w:val="22"/>
      <w:szCs w:val="20"/>
    </w:rPr>
  </w:style>
  <w:style w:type="paragraph" w:styleId="23">
    <w:name w:val="Body Text 2"/>
    <w:basedOn w:val="a"/>
    <w:link w:val="24"/>
    <w:uiPriority w:val="99"/>
    <w:rsid w:val="00553AE5"/>
    <w:pPr>
      <w:spacing w:after="120" w:line="480" w:lineRule="auto"/>
    </w:pPr>
    <w:rPr>
      <w:szCs w:val="20"/>
    </w:rPr>
  </w:style>
  <w:style w:type="character" w:customStyle="1" w:styleId="24">
    <w:name w:val="Основной текст 2 Знак"/>
    <w:link w:val="23"/>
    <w:uiPriority w:val="99"/>
    <w:semiHidden/>
    <w:locked/>
    <w:rsid w:val="00700190"/>
    <w:rPr>
      <w:sz w:val="24"/>
    </w:rPr>
  </w:style>
  <w:style w:type="paragraph" w:styleId="34">
    <w:name w:val="Body Text 3"/>
    <w:basedOn w:val="a"/>
    <w:link w:val="35"/>
    <w:uiPriority w:val="99"/>
    <w:rsid w:val="00553AE5"/>
    <w:pPr>
      <w:spacing w:after="120"/>
    </w:pPr>
    <w:rPr>
      <w:sz w:val="16"/>
      <w:szCs w:val="20"/>
    </w:rPr>
  </w:style>
  <w:style w:type="character" w:customStyle="1" w:styleId="35">
    <w:name w:val="Основной текст 3 Знак"/>
    <w:link w:val="34"/>
    <w:uiPriority w:val="99"/>
    <w:semiHidden/>
    <w:locked/>
    <w:rsid w:val="00700190"/>
    <w:rPr>
      <w:sz w:val="16"/>
    </w:rPr>
  </w:style>
  <w:style w:type="character" w:styleId="af">
    <w:name w:val="Hyperlink"/>
    <w:uiPriority w:val="99"/>
    <w:rsid w:val="00553AE5"/>
    <w:rPr>
      <w:rFonts w:cs="Times New Roman"/>
      <w:color w:val="0000FF"/>
      <w:u w:val="single"/>
    </w:rPr>
  </w:style>
  <w:style w:type="paragraph" w:customStyle="1" w:styleId="af0">
    <w:name w:val="Основной текст без абз"/>
    <w:basedOn w:val="a5"/>
    <w:next w:val="a5"/>
    <w:uiPriority w:val="99"/>
    <w:rsid w:val="00553AE5"/>
    <w:pPr>
      <w:tabs>
        <w:tab w:val="left" w:pos="300"/>
      </w:tabs>
    </w:pPr>
    <w:rPr>
      <w:b/>
      <w:sz w:val="18"/>
    </w:rPr>
  </w:style>
  <w:style w:type="paragraph" w:customStyle="1" w:styleId="11">
    <w:name w:val="подстр1"/>
    <w:basedOn w:val="af1"/>
    <w:next w:val="af1"/>
    <w:uiPriority w:val="99"/>
    <w:rsid w:val="00553AE5"/>
    <w:pPr>
      <w:jc w:val="both"/>
    </w:pPr>
  </w:style>
  <w:style w:type="paragraph" w:customStyle="1" w:styleId="af1">
    <w:name w:val="Подстрочка"/>
    <w:basedOn w:val="a"/>
    <w:next w:val="a"/>
    <w:uiPriority w:val="99"/>
    <w:rsid w:val="00553AE5"/>
    <w:pPr>
      <w:tabs>
        <w:tab w:val="left" w:pos="300"/>
      </w:tabs>
      <w:jc w:val="center"/>
    </w:pPr>
    <w:rPr>
      <w:rFonts w:ascii="SchoolDL" w:hAnsi="SchoolDL"/>
      <w:i/>
      <w:sz w:val="14"/>
      <w:szCs w:val="20"/>
    </w:rPr>
  </w:style>
  <w:style w:type="paragraph" w:customStyle="1" w:styleId="25">
    <w:name w:val="Основной+2"/>
    <w:basedOn w:val="a5"/>
    <w:next w:val="a5"/>
    <w:uiPriority w:val="99"/>
    <w:rsid w:val="00553AE5"/>
    <w:pPr>
      <w:tabs>
        <w:tab w:val="left" w:pos="300"/>
      </w:tabs>
      <w:spacing w:before="113" w:after="28"/>
      <w:ind w:firstLine="340"/>
    </w:pPr>
    <w:rPr>
      <w:b/>
      <w:sz w:val="18"/>
    </w:rPr>
  </w:style>
  <w:style w:type="paragraph" w:customStyle="1" w:styleId="FR1">
    <w:name w:val="FR1"/>
    <w:uiPriority w:val="99"/>
    <w:rsid w:val="007C457E"/>
    <w:pPr>
      <w:widowControl w:val="0"/>
      <w:autoSpaceDE w:val="0"/>
      <w:autoSpaceDN w:val="0"/>
      <w:adjustRightInd w:val="0"/>
      <w:spacing w:line="260" w:lineRule="auto"/>
      <w:ind w:left="400"/>
      <w:jc w:val="both"/>
    </w:pPr>
    <w:rPr>
      <w:sz w:val="18"/>
      <w:szCs w:val="18"/>
    </w:rPr>
  </w:style>
  <w:style w:type="paragraph" w:styleId="af2">
    <w:name w:val="Balloon Text"/>
    <w:basedOn w:val="a"/>
    <w:link w:val="af3"/>
    <w:uiPriority w:val="99"/>
    <w:semiHidden/>
    <w:rsid w:val="00A92E19"/>
    <w:rPr>
      <w:rFonts w:ascii="Tahoma" w:hAnsi="Tahoma"/>
      <w:sz w:val="16"/>
      <w:szCs w:val="20"/>
    </w:rPr>
  </w:style>
  <w:style w:type="character" w:customStyle="1" w:styleId="af3">
    <w:name w:val="Текст выноски Знак"/>
    <w:link w:val="af2"/>
    <w:uiPriority w:val="99"/>
    <w:semiHidden/>
    <w:locked/>
    <w:rsid w:val="00A92E19"/>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Test Gmbh.</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Марина</dc:creator>
  <cp:lastModifiedBy>Yadevich</cp:lastModifiedBy>
  <cp:revision>2</cp:revision>
  <cp:lastPrinted>2014-09-19T13:03:00Z</cp:lastPrinted>
  <dcterms:created xsi:type="dcterms:W3CDTF">2019-10-08T09:40:00Z</dcterms:created>
  <dcterms:modified xsi:type="dcterms:W3CDTF">2019-10-08T09:40:00Z</dcterms:modified>
</cp:coreProperties>
</file>