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7B" w:rsidRPr="007351E0" w:rsidRDefault="0083717B" w:rsidP="0083717B">
      <w:pPr>
        <w:ind w:firstLine="709"/>
        <w:jc w:val="center"/>
        <w:rPr>
          <w:b/>
        </w:rPr>
      </w:pPr>
      <w:bookmarkStart w:id="0" w:name="_GoBack"/>
      <w:bookmarkEnd w:id="0"/>
      <w:r w:rsidRPr="007351E0">
        <w:rPr>
          <w:b/>
        </w:rPr>
        <w:t>МАТЕРИАЛЫ ДЛЯ ИТОГОВОЙ АТТЕСТАЦИИ</w:t>
      </w:r>
    </w:p>
    <w:p w:rsidR="0083717B" w:rsidRPr="007351E0" w:rsidRDefault="0083717B" w:rsidP="0083717B">
      <w:pPr>
        <w:ind w:firstLine="709"/>
        <w:jc w:val="center"/>
        <w:rPr>
          <w:b/>
        </w:rPr>
      </w:pPr>
    </w:p>
    <w:p w:rsidR="0083717B" w:rsidRPr="007351E0" w:rsidRDefault="0083717B" w:rsidP="0083717B">
      <w:pPr>
        <w:ind w:firstLine="709"/>
        <w:jc w:val="center"/>
        <w:rPr>
          <w:b/>
        </w:rPr>
      </w:pPr>
      <w:r w:rsidRPr="007351E0">
        <w:rPr>
          <w:b/>
        </w:rPr>
        <w:t>Вопросы для подготовки к зачету  по дисциплине "Основы коммерческих и финансовых расчетов"</w:t>
      </w:r>
    </w:p>
    <w:p w:rsidR="0083717B" w:rsidRPr="007351E0" w:rsidRDefault="0083717B" w:rsidP="0083717B">
      <w:pPr>
        <w:ind w:firstLine="709"/>
        <w:jc w:val="center"/>
        <w:rPr>
          <w:b/>
        </w:rPr>
      </w:pP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Время как фактор в финансовых расчетах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Проценты, виды процентных ставок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Наращение по простой процентной ставке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Погашение задолженности частями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Наращение и выплата процентов в потребительском кредите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Дисконтирование и учет по простым процентным ставкам. Рост по учетной ставке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Ставка наращения и учетная ставка. Прямые и обратные задачи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Определение срока ссуды и величины процентной ставки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Конверсия валюты и наращение процентов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Начисление сложных годовых процентов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Рост по сложным и простым процентам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Наращение процентов т раз в году; номинальная и эффективная ставки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Дисконтирование по сложной ставке процента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Операции со сложной учетной ставкой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Сравнение интенсивности процессов наращения и дисконтирования по разным видам процентных ставок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Непрерывное наращение и дисконтирование – непрерывные проценты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Определение срока платежа и процентных ставок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Кривые доходности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Конверсия валюты и наращение сложных процентов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Наращение процентов, налоги и инфляция (простые и сложные проценты)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Финансовая эквивалентность обязательств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Консолидирование задолженности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Общая постановка </w:t>
      </w:r>
      <w:proofErr w:type="gramStart"/>
      <w:r>
        <w:t>задачи изменения условий выплаты платежей</w:t>
      </w:r>
      <w:proofErr w:type="gramEnd"/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Эквивалентность процентных ставок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Средние процентные ставки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Виды потоков платежей и их основные параметры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Наращенная сумма постоянной ренты </w:t>
      </w:r>
      <w:proofErr w:type="spellStart"/>
      <w:r>
        <w:t>постнумерандо</w:t>
      </w:r>
      <w:proofErr w:type="spellEnd"/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Современная стоимость постоянной ренты </w:t>
      </w:r>
      <w:proofErr w:type="spellStart"/>
      <w:r>
        <w:t>постнумерандо</w:t>
      </w:r>
      <w:proofErr w:type="spellEnd"/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Определение параметров постоянных рент </w:t>
      </w:r>
      <w:proofErr w:type="spellStart"/>
      <w:r>
        <w:t>постнумерандо</w:t>
      </w:r>
      <w:proofErr w:type="spellEnd"/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Наращенные суммы и современные стоимости других видов постоянных рент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Взаимоувязанные, последовательные потоки платежей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Постоянная непрерывная рента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Ренты с постоянным абсолютным приростом платежей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Ренты с постоянным относительным приростом платежей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Непрерывные переменные потоки платежей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Конверсии постоянных аннуитетов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Изменения параметров ренты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Расходы по обслуживанию долга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Планирование погасительного фонда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Погашение долга в рассрочку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Льготные займы и кредиты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Реструктурирование займа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Виды ипотечных ссуд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Расчеты по стандартным ипотечным ссудам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Нестандартные ипотеки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Погашение потребительского кредита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Полная доходность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Баланс финансово-кредитной организации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Доходность ссудных и учетных операций с удержанием комиссионных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Доходность купли-продажи финансовых инструментов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Доходность потребительского кредита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Сравнение коммерческих контрактов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Определение предельных  значений параметров контрактов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Сущность </w:t>
      </w:r>
      <w:proofErr w:type="gramStart"/>
      <w:r>
        <w:t>операции</w:t>
      </w:r>
      <w:proofErr w:type="gramEnd"/>
      <w:r>
        <w:t xml:space="preserve"> а </w:t>
      </w:r>
      <w:proofErr w:type="spellStart"/>
      <w:r>
        <w:t>форфэ</w:t>
      </w:r>
      <w:proofErr w:type="spellEnd"/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Анализ позиции продавца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Анализ позиции покупателя и банка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Виды облигаций и их рейтинг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Измерение доходности облигаций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Дополнительные сведения по измерению доходности облигаций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Характеристика поступления средств от облигации и измерение риска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Оценка займов и облигаций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Возмещение премии и накопление дисконта облигаций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Портфель облигаций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Изменение структуры портфеля облигаций. Метод «бабочки»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Инвестиционный процесс как объект количественного финансового анализа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Чистый приведенный доход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Основные измерители эффективности капиталовложений</w:t>
      </w:r>
    </w:p>
    <w:p w:rsidR="0083717B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Измерение эффективности сложных систем. Моделирование инвестиционного процесса</w:t>
      </w:r>
    </w:p>
    <w:p w:rsidR="0083717B" w:rsidRPr="00933917" w:rsidRDefault="0083717B" w:rsidP="008371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Аренда оборудования</w:t>
      </w:r>
    </w:p>
    <w:p w:rsidR="0083717B" w:rsidRDefault="0083717B" w:rsidP="0083717B">
      <w:pPr>
        <w:tabs>
          <w:tab w:val="left" w:pos="709"/>
        </w:tabs>
        <w:ind w:firstLine="709"/>
        <w:jc w:val="center"/>
        <w:rPr>
          <w:b/>
          <w:caps/>
          <w:highlight w:val="cyan"/>
        </w:rPr>
      </w:pPr>
    </w:p>
    <w:p w:rsidR="001D59DC" w:rsidRDefault="00C91B6B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4BEE793A"/>
    <w:lvl w:ilvl="0" w:tplc="36BA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7B"/>
    <w:rsid w:val="00046172"/>
    <w:rsid w:val="007351F4"/>
    <w:rsid w:val="0083717B"/>
    <w:rsid w:val="0090534B"/>
    <w:rsid w:val="00A426F1"/>
    <w:rsid w:val="00BA7913"/>
    <w:rsid w:val="00C12880"/>
    <w:rsid w:val="00C91B6B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2019-10-08T13:09:00Z</dcterms:created>
  <dcterms:modified xsi:type="dcterms:W3CDTF">2019-10-08T13:09:00Z</dcterms:modified>
</cp:coreProperties>
</file>