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4" w:rsidRPr="00854711" w:rsidRDefault="00445A86" w:rsidP="004D29C4">
      <w:pPr>
        <w:jc w:val="center"/>
        <w:rPr>
          <w:b/>
        </w:rPr>
      </w:pPr>
      <w:bookmarkStart w:id="0" w:name="_GoBack"/>
      <w:bookmarkEnd w:id="0"/>
      <w:r>
        <w:rPr>
          <w:b/>
        </w:rPr>
        <w:t>ОДБ</w:t>
      </w:r>
    </w:p>
    <w:p w:rsidR="004D29C4" w:rsidRDefault="004D29C4" w:rsidP="004D29C4">
      <w:pPr>
        <w:ind w:firstLine="709"/>
        <w:rPr>
          <w:b/>
          <w:sz w:val="26"/>
          <w:szCs w:val="26"/>
        </w:rPr>
      </w:pPr>
    </w:p>
    <w:p w:rsidR="004D29C4" w:rsidRDefault="004D29C4" w:rsidP="004D29C4">
      <w:pPr>
        <w:jc w:val="center"/>
        <w:rPr>
          <w:rStyle w:val="FontStyle19"/>
        </w:rPr>
      </w:pPr>
      <w:r w:rsidRPr="006F1F1C">
        <w:rPr>
          <w:rStyle w:val="FontStyle19"/>
        </w:rPr>
        <w:t>Примерная тематика курсовых работ</w:t>
      </w:r>
    </w:p>
    <w:p w:rsidR="004D29C4" w:rsidRDefault="004D29C4" w:rsidP="004D29C4">
      <w:pPr>
        <w:jc w:val="center"/>
        <w:rPr>
          <w:rStyle w:val="FontStyle19"/>
        </w:rPr>
      </w:pP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Основы функционирования Национального банка Республики Беларусь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Организация и регулирование налично-денежного обращения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Организация системы межбанковских расчётов в Республике Беларусь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Денежно-кредитное регулирование в Беларуси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Валютная политика, валютное регулирование и валютный контроль в Республике Беларусь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Регулирование деятельности коммерческих банков и банковский надзор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Рефинансирование коммерческих банков. Выполнение функции финансового агента Правительства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Макроэкономический анализ и прогнозирование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tabs>
          <w:tab w:val="left" w:pos="-3960"/>
        </w:tabs>
        <w:ind w:left="426" w:hanging="426"/>
        <w:jc w:val="both"/>
        <w:rPr>
          <w:rStyle w:val="FontStyle19"/>
          <w:b w:val="0"/>
        </w:rPr>
      </w:pPr>
      <w:r w:rsidRPr="007E52AA">
        <w:rPr>
          <w:rStyle w:val="FontStyle19"/>
          <w:b w:val="0"/>
        </w:rPr>
        <w:t>Правовые основы деятельности коммерческих банков</w:t>
      </w:r>
      <w:r>
        <w:rPr>
          <w:rStyle w:val="FontStyle19"/>
          <w:b w:val="0"/>
        </w:rPr>
        <w:t>.</w:t>
      </w:r>
    </w:p>
    <w:p w:rsidR="004D29C4" w:rsidRPr="007E52AA" w:rsidRDefault="004D29C4" w:rsidP="004D29C4">
      <w:pPr>
        <w:pStyle w:val="Style9"/>
        <w:numPr>
          <w:ilvl w:val="0"/>
          <w:numId w:val="1"/>
        </w:numPr>
        <w:ind w:left="426" w:hanging="426"/>
        <w:jc w:val="both"/>
      </w:pPr>
      <w:r w:rsidRPr="007E52AA">
        <w:t>Банковские услуги и операции</w:t>
      </w:r>
      <w:r>
        <w:t>.</w:t>
      </w:r>
    </w:p>
    <w:p w:rsidR="004D29C4" w:rsidRPr="007E52AA" w:rsidRDefault="004D29C4" w:rsidP="004D29C4">
      <w:pPr>
        <w:pStyle w:val="Style9"/>
        <w:numPr>
          <w:ilvl w:val="0"/>
          <w:numId w:val="1"/>
        </w:numPr>
        <w:ind w:left="426" w:hanging="426"/>
        <w:jc w:val="both"/>
      </w:pPr>
      <w:r w:rsidRPr="007E52AA">
        <w:t>Управление деятельностью коммерческих банков</w:t>
      </w:r>
      <w:r>
        <w:t>.</w:t>
      </w:r>
    </w:p>
    <w:p w:rsidR="004D29C4" w:rsidRPr="007E52AA" w:rsidRDefault="004D29C4" w:rsidP="004D29C4">
      <w:pPr>
        <w:pStyle w:val="Style9"/>
        <w:numPr>
          <w:ilvl w:val="0"/>
          <w:numId w:val="1"/>
        </w:numPr>
        <w:ind w:left="426" w:hanging="426"/>
        <w:jc w:val="both"/>
      </w:pPr>
      <w:r w:rsidRPr="007E52AA">
        <w:t>Регулирование деятельности коммерческих банков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 w:rsidRPr="007E52AA">
        <w:t>Баланс банка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 w:rsidRPr="007E52AA">
        <w:t>Банковские риски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Ресурсы коммерческого банка</w:t>
      </w:r>
      <w:r>
        <w:t>.</w:t>
      </w:r>
    </w:p>
    <w:p w:rsidR="004D29C4" w:rsidRPr="007E52AA" w:rsidRDefault="004D29C4" w:rsidP="004D29C4">
      <w:pPr>
        <w:pStyle w:val="Style9"/>
        <w:numPr>
          <w:ilvl w:val="0"/>
          <w:numId w:val="1"/>
        </w:numPr>
        <w:ind w:left="426" w:hanging="426"/>
        <w:jc w:val="both"/>
      </w:pPr>
      <w:r w:rsidRPr="007E52AA">
        <w:t>Пассивные операции коммерческих банков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Активы банков, их структура и качество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Нормативный капитал банка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Основы организации кредитных операций банка с клиентами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Оценка кредитоспособности клиентов банка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Обеспечение исполнения обязательств по кредитному договору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Способы предоставления и погашения кредита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 xml:space="preserve">Организация </w:t>
      </w:r>
      <w:proofErr w:type="spellStart"/>
      <w:r w:rsidRPr="007E52AA">
        <w:t>овердрафтного</w:t>
      </w:r>
      <w:proofErr w:type="spellEnd"/>
      <w:r w:rsidRPr="007E52AA">
        <w:t xml:space="preserve"> кредитования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>Консорциальное и синдицированное кредитование.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proofErr w:type="spellStart"/>
      <w:r w:rsidRPr="007E52AA">
        <w:t>Факторинговые</w:t>
      </w:r>
      <w:proofErr w:type="spellEnd"/>
      <w:r w:rsidRPr="007E52AA">
        <w:t xml:space="preserve"> операции банков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>Лизинговые операции банков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>Банковское кредитование физических лиц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>Работа банка с проблемной задолженностью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Межбанковские операции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Операции коммерческого банка с ценными бумагами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Управление активами банка, подверженными кредитному риску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Валютные операции коммерческого банка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</w:rPr>
      </w:pPr>
      <w:r w:rsidRPr="007E52AA">
        <w:rPr>
          <w:color w:val="000000"/>
        </w:rPr>
        <w:t>Банковские операции с драгоценными металлами</w:t>
      </w:r>
      <w:r>
        <w:rPr>
          <w:color w:val="000000"/>
        </w:rP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Посреднические операции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>Расчётные операции коммерческих банков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  <w:color w:val="000000"/>
        </w:rPr>
      </w:pPr>
      <w:r w:rsidRPr="007E52AA">
        <w:rPr>
          <w:color w:val="000000"/>
        </w:rPr>
        <w:t>Организация в банках к</w:t>
      </w:r>
      <w:r w:rsidRPr="007E52AA">
        <w:t>ассового обслуживания клиентов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ind w:left="426" w:hanging="426"/>
        <w:jc w:val="both"/>
      </w:pPr>
      <w:r w:rsidRPr="007E52AA">
        <w:t>Кассовые операции субъектов хозяйствования</w:t>
      </w:r>
      <w:r>
        <w:t>.</w:t>
      </w:r>
    </w:p>
    <w:p w:rsidR="004D29C4" w:rsidRPr="007E52AA" w:rsidRDefault="004D29C4" w:rsidP="004D29C4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7E52AA">
        <w:t>Ликвидность коммерческого банка</w:t>
      </w:r>
      <w:r>
        <w:t>.</w:t>
      </w:r>
    </w:p>
    <w:p w:rsidR="004D29C4" w:rsidRDefault="004D29C4" w:rsidP="004D29C4">
      <w:pPr>
        <w:jc w:val="center"/>
        <w:rPr>
          <w:b/>
        </w:rPr>
      </w:pPr>
    </w:p>
    <w:p w:rsidR="004D29C4" w:rsidRDefault="004D29C4" w:rsidP="004D29C4">
      <w:pPr>
        <w:jc w:val="center"/>
        <w:rPr>
          <w:b/>
        </w:rPr>
      </w:pPr>
    </w:p>
    <w:p w:rsidR="004D29C4" w:rsidRDefault="004D29C4" w:rsidP="004D29C4">
      <w:pPr>
        <w:tabs>
          <w:tab w:val="left" w:pos="709"/>
        </w:tabs>
        <w:ind w:firstLine="709"/>
        <w:jc w:val="center"/>
        <w:rPr>
          <w:b/>
          <w:caps/>
        </w:rPr>
      </w:pPr>
    </w:p>
    <w:p w:rsidR="004D29C4" w:rsidRDefault="004D29C4" w:rsidP="004D29C4">
      <w:pPr>
        <w:tabs>
          <w:tab w:val="left" w:pos="709"/>
        </w:tabs>
        <w:ind w:firstLine="709"/>
        <w:jc w:val="center"/>
        <w:rPr>
          <w:b/>
          <w:caps/>
        </w:rPr>
      </w:pPr>
    </w:p>
    <w:sectPr w:rsidR="004D29C4" w:rsidSect="00795C6C">
      <w:headerReference w:type="even" r:id="rId8"/>
      <w:footerReference w:type="even" r:id="rId9"/>
      <w:footerReference w:type="default" r:id="rId10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76" w:rsidRDefault="002B6776">
      <w:r>
        <w:separator/>
      </w:r>
    </w:p>
  </w:endnote>
  <w:endnote w:type="continuationSeparator" w:id="0">
    <w:p w:rsidR="002B6776" w:rsidRDefault="002B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EC" w:rsidRDefault="00445A86" w:rsidP="00154A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1EC" w:rsidRDefault="002B6776" w:rsidP="00154A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EC" w:rsidRDefault="00445A86" w:rsidP="00154A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466">
      <w:rPr>
        <w:rStyle w:val="a5"/>
        <w:noProof/>
      </w:rPr>
      <w:t>2</w:t>
    </w:r>
    <w:r>
      <w:rPr>
        <w:rStyle w:val="a5"/>
      </w:rPr>
      <w:fldChar w:fldCharType="end"/>
    </w:r>
  </w:p>
  <w:p w:rsidR="00DF31EC" w:rsidRDefault="002B6776" w:rsidP="00154A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76" w:rsidRDefault="002B6776">
      <w:r>
        <w:separator/>
      </w:r>
    </w:p>
  </w:footnote>
  <w:footnote w:type="continuationSeparator" w:id="0">
    <w:p w:rsidR="002B6776" w:rsidRDefault="002B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EC" w:rsidRDefault="00445A86" w:rsidP="00154A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1EC" w:rsidRDefault="002B6776" w:rsidP="00154A5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A16"/>
    <w:multiLevelType w:val="hybridMultilevel"/>
    <w:tmpl w:val="59DE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44DC"/>
    <w:multiLevelType w:val="hybridMultilevel"/>
    <w:tmpl w:val="E9E8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6CAB"/>
    <w:multiLevelType w:val="hybridMultilevel"/>
    <w:tmpl w:val="006A1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A470E"/>
    <w:multiLevelType w:val="hybridMultilevel"/>
    <w:tmpl w:val="DF183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4"/>
    <w:rsid w:val="00046172"/>
    <w:rsid w:val="002B6776"/>
    <w:rsid w:val="00445A86"/>
    <w:rsid w:val="004D29C4"/>
    <w:rsid w:val="006F1466"/>
    <w:rsid w:val="007351F4"/>
    <w:rsid w:val="0090534B"/>
    <w:rsid w:val="00A426F1"/>
    <w:rsid w:val="00BA7913"/>
    <w:rsid w:val="00BC79BC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29C4"/>
  </w:style>
  <w:style w:type="paragraph" w:styleId="a6">
    <w:name w:val="footer"/>
    <w:basedOn w:val="a"/>
    <w:link w:val="a7"/>
    <w:rsid w:val="004D2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D29C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4D29C4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4D29C4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55">
    <w:name w:val="Font Style55"/>
    <w:uiPriority w:val="99"/>
    <w:rsid w:val="004D29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uiPriority w:val="99"/>
    <w:rsid w:val="004D29C4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56">
    <w:name w:val="Font Style56"/>
    <w:uiPriority w:val="99"/>
    <w:rsid w:val="004D29C4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79">
    <w:name w:val="Font Style79"/>
    <w:uiPriority w:val="99"/>
    <w:rsid w:val="004D29C4"/>
    <w:rPr>
      <w:rFonts w:ascii="Arial Narrow" w:hAnsi="Arial Narrow" w:cs="Arial Narrow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29C4"/>
  </w:style>
  <w:style w:type="paragraph" w:styleId="a6">
    <w:name w:val="footer"/>
    <w:basedOn w:val="a"/>
    <w:link w:val="a7"/>
    <w:rsid w:val="004D2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D29C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4D29C4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4D29C4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55">
    <w:name w:val="Font Style55"/>
    <w:uiPriority w:val="99"/>
    <w:rsid w:val="004D29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uiPriority w:val="99"/>
    <w:rsid w:val="004D29C4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56">
    <w:name w:val="Font Style56"/>
    <w:uiPriority w:val="99"/>
    <w:rsid w:val="004D29C4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79">
    <w:name w:val="Font Style79"/>
    <w:uiPriority w:val="99"/>
    <w:rsid w:val="004D29C4"/>
    <w:rPr>
      <w:rFonts w:ascii="Arial Narrow" w:hAnsi="Arial Narrow" w:cs="Arial Narrow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2019-10-08T12:40:00Z</dcterms:created>
  <dcterms:modified xsi:type="dcterms:W3CDTF">2019-10-08T12:40:00Z</dcterms:modified>
</cp:coreProperties>
</file>